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71"/>
        <w:tblW w:w="950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0"/>
        <w:gridCol w:w="3104"/>
        <w:gridCol w:w="2377"/>
        <w:gridCol w:w="459"/>
        <w:gridCol w:w="1918"/>
      </w:tblGrid>
      <w:tr w:rsidR="004439D5" w:rsidRPr="005612AF" w:rsidTr="004439D5">
        <w:trPr>
          <w:trHeight w:val="351"/>
        </w:trPr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4439D5" w:rsidRPr="0039418F" w:rsidRDefault="004439D5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>Policy Title:</w:t>
            </w:r>
          </w:p>
        </w:tc>
        <w:tc>
          <w:tcPr>
            <w:tcW w:w="7858" w:type="dxa"/>
            <w:gridSpan w:val="4"/>
            <w:tcBorders>
              <w:top w:val="thinThickThinSmallGap" w:sz="24" w:space="0" w:color="auto"/>
              <w:left w:val="nil"/>
              <w:bottom w:val="single" w:sz="12" w:space="0" w:color="auto"/>
              <w:right w:val="thinThickThinSmallGap" w:sz="24" w:space="0" w:color="auto"/>
            </w:tcBorders>
          </w:tcPr>
          <w:p w:rsidR="004439D5" w:rsidRPr="0039418F" w:rsidRDefault="00BD23B1" w:rsidP="00AA210F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 xml:space="preserve"> </w:t>
            </w:r>
            <w:r w:rsidR="0039418F" w:rsidRPr="0039418F">
              <w:rPr>
                <w:sz w:val="24"/>
              </w:rPr>
              <w:t xml:space="preserve">SLCHC </w:t>
            </w:r>
            <w:r w:rsidR="003117F6">
              <w:rPr>
                <w:sz w:val="24"/>
              </w:rPr>
              <w:t xml:space="preserve">Student </w:t>
            </w:r>
            <w:r w:rsidR="0039418F" w:rsidRPr="0039418F">
              <w:rPr>
                <w:sz w:val="24"/>
              </w:rPr>
              <w:t>Complaint Resolution Policy &amp; Procedure</w:t>
            </w:r>
          </w:p>
        </w:tc>
      </w:tr>
      <w:tr w:rsidR="004439D5" w:rsidRPr="005612AF" w:rsidTr="004439D5">
        <w:trPr>
          <w:trHeight w:val="367"/>
        </w:trPr>
        <w:tc>
          <w:tcPr>
            <w:tcW w:w="165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4439D5" w:rsidRPr="0039418F" w:rsidRDefault="004439D5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>Policy Type:</w:t>
            </w:r>
          </w:p>
        </w:tc>
        <w:tc>
          <w:tcPr>
            <w:tcW w:w="31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39D5" w:rsidRPr="0039418F" w:rsidRDefault="00BD23B1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 xml:space="preserve"> </w:t>
            </w:r>
            <w:r w:rsidR="003117F6">
              <w:rPr>
                <w:sz w:val="24"/>
              </w:rPr>
              <w:t>All Campus</w:t>
            </w:r>
          </w:p>
        </w:tc>
        <w:tc>
          <w:tcPr>
            <w:tcW w:w="23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4439D5" w:rsidRPr="0039418F" w:rsidRDefault="004439D5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>Effective Date: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nThickThinSmallGap" w:sz="24" w:space="0" w:color="auto"/>
            </w:tcBorders>
          </w:tcPr>
          <w:p w:rsidR="004439D5" w:rsidRPr="0039418F" w:rsidRDefault="00BD23B1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 xml:space="preserve"> </w:t>
            </w:r>
            <w:r w:rsidR="0039418F" w:rsidRPr="0039418F">
              <w:rPr>
                <w:sz w:val="24"/>
              </w:rPr>
              <w:t>July 1, 2017</w:t>
            </w:r>
          </w:p>
        </w:tc>
      </w:tr>
      <w:tr w:rsidR="004439D5" w:rsidRPr="005612AF" w:rsidTr="004439D5">
        <w:trPr>
          <w:trHeight w:val="351"/>
        </w:trPr>
        <w:tc>
          <w:tcPr>
            <w:tcW w:w="165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4439D5" w:rsidRPr="0039418F" w:rsidRDefault="004439D5" w:rsidP="004439D5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>Purpose:</w:t>
            </w:r>
          </w:p>
        </w:tc>
        <w:tc>
          <w:tcPr>
            <w:tcW w:w="78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thinThickThinSmallGap" w:sz="24" w:space="0" w:color="auto"/>
            </w:tcBorders>
          </w:tcPr>
          <w:p w:rsidR="004439D5" w:rsidRPr="0039418F" w:rsidRDefault="0039418F" w:rsidP="0039418F">
            <w:pPr>
              <w:spacing w:after="58"/>
              <w:rPr>
                <w:sz w:val="24"/>
              </w:rPr>
            </w:pPr>
            <w:r w:rsidRPr="0039418F">
              <w:rPr>
                <w:sz w:val="24"/>
              </w:rPr>
              <w:t xml:space="preserve">Ensure students of an impartial review when seeking assistance in resolving </w:t>
            </w:r>
            <w:r w:rsidR="001C42E2">
              <w:rPr>
                <w:sz w:val="24"/>
              </w:rPr>
              <w:t>complaints</w:t>
            </w:r>
          </w:p>
        </w:tc>
      </w:tr>
      <w:tr w:rsidR="004439D5" w:rsidRPr="005612AF" w:rsidTr="004439D5">
        <w:trPr>
          <w:trHeight w:val="591"/>
        </w:trPr>
        <w:tc>
          <w:tcPr>
            <w:tcW w:w="165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pct5" w:color="000000" w:fill="FFFFFF"/>
          </w:tcPr>
          <w:p w:rsidR="004439D5" w:rsidRPr="0039418F" w:rsidRDefault="004439D5" w:rsidP="004439D5">
            <w:pPr>
              <w:rPr>
                <w:sz w:val="24"/>
              </w:rPr>
            </w:pPr>
            <w:r w:rsidRPr="0039418F">
              <w:rPr>
                <w:sz w:val="24"/>
              </w:rPr>
              <w:t>Regulation Reference: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63D44" w:rsidRPr="0039418F" w:rsidRDefault="00BD23B1" w:rsidP="00D63D44">
            <w:pPr>
              <w:spacing w:after="58"/>
              <w:rPr>
                <w:i/>
                <w:sz w:val="24"/>
              </w:rPr>
            </w:pPr>
            <w:r w:rsidRPr="0039418F">
              <w:rPr>
                <w:sz w:val="24"/>
              </w:rPr>
              <w:t xml:space="preserve"> </w:t>
            </w:r>
            <w:r w:rsidR="00C607C6">
              <w:rPr>
                <w:sz w:val="24"/>
              </w:rPr>
              <w:t>NA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4439D5" w:rsidRPr="005612AF" w:rsidRDefault="004439D5" w:rsidP="00910687">
            <w:pPr>
              <w:spacing w:after="58"/>
              <w:rPr>
                <w:rFonts w:ascii="Arial" w:hAnsi="Arial" w:cs="Arial"/>
                <w:sz w:val="24"/>
              </w:rPr>
            </w:pPr>
          </w:p>
        </w:tc>
      </w:tr>
    </w:tbl>
    <w:p w:rsidR="004439D5" w:rsidRPr="005612AF" w:rsidRDefault="004439D5" w:rsidP="002D3AC0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4439D5" w:rsidRPr="005612AF" w:rsidRDefault="004439D5" w:rsidP="002D3AC0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607C6" w:rsidRDefault="00C607C6" w:rsidP="002D3AC0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2D3AC0" w:rsidRPr="0039418F" w:rsidRDefault="002D3AC0" w:rsidP="002D3AC0">
      <w:pPr>
        <w:pBdr>
          <w:bottom w:val="single" w:sz="12" w:space="1" w:color="auto"/>
        </w:pBdr>
        <w:rPr>
          <w:b/>
          <w:sz w:val="22"/>
          <w:szCs w:val="22"/>
        </w:rPr>
      </w:pPr>
      <w:r w:rsidRPr="0039418F">
        <w:rPr>
          <w:b/>
          <w:sz w:val="22"/>
          <w:szCs w:val="22"/>
        </w:rPr>
        <w:t>Policy:</w:t>
      </w:r>
    </w:p>
    <w:p w:rsidR="00BD23B1" w:rsidRPr="0039418F" w:rsidRDefault="005612AF" w:rsidP="00BD23B1">
      <w:pPr>
        <w:jc w:val="both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Style w:val="Emphasis"/>
          <w:i w:val="0"/>
          <w:sz w:val="22"/>
          <w:szCs w:val="22"/>
        </w:rPr>
        <w:t xml:space="preserve">The </w:t>
      </w:r>
      <w:r w:rsidR="003117F6">
        <w:rPr>
          <w:rStyle w:val="Emphasis"/>
          <w:i w:val="0"/>
          <w:sz w:val="22"/>
          <w:szCs w:val="22"/>
        </w:rPr>
        <w:t xml:space="preserve">SLCHC </w:t>
      </w:r>
      <w:r w:rsidR="00BD23B1" w:rsidRPr="0039418F">
        <w:rPr>
          <w:rStyle w:val="Emphasis"/>
          <w:i w:val="0"/>
          <w:sz w:val="22"/>
          <w:szCs w:val="22"/>
        </w:rPr>
        <w:t xml:space="preserve">Student Complaint policy </w:t>
      </w:r>
      <w:r w:rsidR="003117F6">
        <w:rPr>
          <w:rStyle w:val="Emphasis"/>
          <w:i w:val="0"/>
          <w:sz w:val="22"/>
          <w:szCs w:val="22"/>
        </w:rPr>
        <w:t xml:space="preserve">provides </w:t>
      </w:r>
      <w:r w:rsidR="00BD23B1" w:rsidRPr="0039418F">
        <w:rPr>
          <w:rStyle w:val="Emphasis"/>
          <w:i w:val="0"/>
          <w:sz w:val="22"/>
          <w:szCs w:val="22"/>
        </w:rPr>
        <w:t xml:space="preserve">a process for an impartial review and ensures that students rights are recognized and protected. The policy is made available to all SLCHC 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>students seeking assistance in resolving any dispute, conflict, or alleged violation made by SLCHC employee(s), SLCHC student(s) or any SLCHC department in the course of employment, enrollment and/or school-related activities.  A complaint may arise out of a decision, action, or failure to act, in the course of official duties/roles at SLCHC.  SLCHC faculty or staff may also initiate a student complaint if deemed necessary.</w:t>
      </w:r>
    </w:p>
    <w:p w:rsidR="00147DD6" w:rsidRPr="0039418F" w:rsidRDefault="00147DD6" w:rsidP="00BD23B1">
      <w:pPr>
        <w:rPr>
          <w:b/>
          <w:sz w:val="22"/>
          <w:szCs w:val="22"/>
        </w:rPr>
      </w:pPr>
    </w:p>
    <w:p w:rsidR="002D3AC0" w:rsidRPr="0039418F" w:rsidRDefault="002D3AC0" w:rsidP="002D3AC0">
      <w:pPr>
        <w:pBdr>
          <w:bottom w:val="single" w:sz="12" w:space="1" w:color="auto"/>
        </w:pBdr>
        <w:rPr>
          <w:b/>
          <w:sz w:val="22"/>
          <w:szCs w:val="22"/>
        </w:rPr>
      </w:pPr>
      <w:r w:rsidRPr="0039418F">
        <w:rPr>
          <w:b/>
          <w:sz w:val="22"/>
          <w:szCs w:val="22"/>
        </w:rPr>
        <w:t>Procedure:</w:t>
      </w:r>
      <w:r w:rsidRPr="0039418F">
        <w:rPr>
          <w:b/>
          <w:sz w:val="22"/>
          <w:szCs w:val="22"/>
        </w:rPr>
        <w:tab/>
      </w:r>
    </w:p>
    <w:p w:rsidR="00BD23B1" w:rsidRPr="003117F6" w:rsidRDefault="00BD23B1" w:rsidP="00F57FEF">
      <w:pPr>
        <w:widowControl/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b/>
          <w:bCs/>
          <w:i/>
          <w:iCs/>
          <w:color w:val="000000"/>
          <w:sz w:val="22"/>
          <w:szCs w:val="22"/>
          <w:lang w:bidi="ar-SA"/>
        </w:rPr>
        <w:t xml:space="preserve">Informal Complaint Process </w:t>
      </w:r>
      <w:r w:rsidR="00F57FEF" w:rsidRPr="0039418F">
        <w:rPr>
          <w:rFonts w:eastAsiaTheme="minorHAnsi"/>
          <w:b/>
          <w:bCs/>
          <w:i/>
          <w:iCs/>
          <w:color w:val="000000"/>
          <w:sz w:val="22"/>
          <w:szCs w:val="22"/>
          <w:lang w:bidi="ar-SA"/>
        </w:rPr>
        <w:t xml:space="preserve">– </w:t>
      </w:r>
      <w:r w:rsidR="00F57FEF" w:rsidRPr="003117F6">
        <w:rPr>
          <w:rFonts w:eastAsiaTheme="minorHAnsi"/>
          <w:bCs/>
          <w:iCs/>
          <w:color w:val="000000"/>
          <w:sz w:val="22"/>
          <w:szCs w:val="22"/>
          <w:lang w:bidi="ar-SA"/>
        </w:rPr>
        <w:t>Utilizing the “Chain of Command” is highly recommended regarding settling any concerns or disputes.</w:t>
      </w:r>
    </w:p>
    <w:p w:rsidR="00F57FEF" w:rsidRPr="0039418F" w:rsidRDefault="00BD23B1" w:rsidP="00F57FEF">
      <w:pPr>
        <w:pStyle w:val="ListParagraph"/>
        <w:widowControl/>
        <w:numPr>
          <w:ilvl w:val="0"/>
          <w:numId w:val="2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Whenever possible the direct parties involved in any disputes, conflicts, or disagreements should first make attempts to resolve any issues on their own in a professional manner. </w:t>
      </w:r>
    </w:p>
    <w:p w:rsidR="00F57FEF" w:rsidRPr="0039418F" w:rsidRDefault="00F57FEF" w:rsidP="00F57FEF">
      <w:pPr>
        <w:pStyle w:val="ListParagraph"/>
        <w:widowControl/>
        <w:numPr>
          <w:ilvl w:val="0"/>
          <w:numId w:val="2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color w:val="000000"/>
          <w:sz w:val="22"/>
          <w:szCs w:val="22"/>
          <w:lang w:bidi="ar-SA"/>
        </w:rPr>
        <w:t>If the direct parties are unable to resolve the situation it should be escalated to th</w:t>
      </w:r>
      <w:r w:rsidR="005D2335">
        <w:rPr>
          <w:rFonts w:eastAsiaTheme="minorHAnsi"/>
          <w:color w:val="000000"/>
          <w:sz w:val="22"/>
          <w:szCs w:val="22"/>
          <w:lang w:bidi="ar-SA"/>
        </w:rPr>
        <w:t>e individual Program Director for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 guidance and assistance.</w:t>
      </w:r>
    </w:p>
    <w:p w:rsidR="00BD23B1" w:rsidRPr="00C607C6" w:rsidRDefault="00F57FEF" w:rsidP="00C607C6">
      <w:pPr>
        <w:pStyle w:val="ListParagraph"/>
        <w:widowControl/>
        <w:numPr>
          <w:ilvl w:val="0"/>
          <w:numId w:val="2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color w:val="000000"/>
          <w:sz w:val="22"/>
          <w:szCs w:val="22"/>
          <w:lang w:bidi="ar-SA"/>
        </w:rPr>
        <w:t>In the even</w:t>
      </w:r>
      <w:r w:rsidR="005D2335">
        <w:rPr>
          <w:rFonts w:eastAsiaTheme="minorHAnsi"/>
          <w:color w:val="000000"/>
          <w:sz w:val="22"/>
          <w:szCs w:val="22"/>
          <w:lang w:bidi="ar-SA"/>
        </w:rPr>
        <w:t>t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 </w:t>
      </w:r>
      <w:r w:rsidR="005D2335">
        <w:rPr>
          <w:rFonts w:eastAsiaTheme="minorHAnsi"/>
          <w:color w:val="000000"/>
          <w:sz w:val="22"/>
          <w:szCs w:val="22"/>
          <w:lang w:bidi="ar-SA"/>
        </w:rPr>
        <w:t xml:space="preserve">that 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the Program Director is unsuccessful, the </w:t>
      </w:r>
      <w:r w:rsidR="005D2335">
        <w:rPr>
          <w:rFonts w:eastAsiaTheme="minorHAnsi"/>
          <w:color w:val="000000"/>
          <w:sz w:val="22"/>
          <w:szCs w:val="22"/>
          <w:lang w:bidi="ar-SA"/>
        </w:rPr>
        <w:t>Dean/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Director of Education may be contacted </w:t>
      </w:r>
      <w:r w:rsidR="005D2335">
        <w:rPr>
          <w:rFonts w:eastAsiaTheme="minorHAnsi"/>
          <w:color w:val="000000"/>
          <w:sz w:val="22"/>
          <w:szCs w:val="22"/>
          <w:lang w:bidi="ar-SA"/>
        </w:rPr>
        <w:t xml:space="preserve">to 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>assist in developing a resolution.</w:t>
      </w:r>
      <w:r w:rsidR="005D2335">
        <w:rPr>
          <w:rFonts w:eastAsiaTheme="minorHAnsi"/>
          <w:color w:val="000000"/>
          <w:sz w:val="22"/>
          <w:szCs w:val="22"/>
          <w:lang w:bidi="ar-SA"/>
        </w:rPr>
        <w:t xml:space="preserve"> Please refer to Catalog Addendum III at </w:t>
      </w:r>
      <w:hyperlink r:id="rId8" w:history="1">
        <w:r w:rsidR="00C607C6" w:rsidRPr="001F0A3D">
          <w:rPr>
            <w:rStyle w:val="Hyperlink"/>
            <w:rFonts w:eastAsiaTheme="minorHAnsi"/>
            <w:sz w:val="22"/>
            <w:szCs w:val="22"/>
            <w:lang w:bidi="ar-SA"/>
          </w:rPr>
          <w:t>https://slchc.edu/</w:t>
        </w:r>
      </w:hyperlink>
      <w:r w:rsidR="00C607C6">
        <w:rPr>
          <w:rFonts w:eastAsiaTheme="minorHAnsi"/>
          <w:color w:val="000000"/>
          <w:sz w:val="22"/>
          <w:szCs w:val="22"/>
          <w:lang w:bidi="ar-SA"/>
        </w:rPr>
        <w:t xml:space="preserve"> </w:t>
      </w:r>
      <w:r w:rsidR="005D2335" w:rsidRPr="00C607C6">
        <w:rPr>
          <w:rFonts w:eastAsiaTheme="minorHAnsi"/>
          <w:color w:val="000000"/>
          <w:sz w:val="22"/>
          <w:szCs w:val="22"/>
          <w:lang w:bidi="ar-SA"/>
        </w:rPr>
        <w:t xml:space="preserve"> for contact information.</w:t>
      </w:r>
      <w:r w:rsidR="00BD23B1" w:rsidRPr="00C607C6">
        <w:rPr>
          <w:rFonts w:eastAsiaTheme="minorHAnsi"/>
          <w:color w:val="000000"/>
          <w:sz w:val="22"/>
          <w:szCs w:val="22"/>
          <w:lang w:bidi="ar-SA"/>
        </w:rPr>
        <w:t xml:space="preserve"> </w:t>
      </w:r>
    </w:p>
    <w:p w:rsidR="00BD23B1" w:rsidRPr="0039418F" w:rsidRDefault="00BD23B1" w:rsidP="00F57FEF">
      <w:pPr>
        <w:widowControl/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b/>
          <w:bCs/>
          <w:i/>
          <w:iCs/>
          <w:color w:val="000000"/>
          <w:sz w:val="22"/>
          <w:szCs w:val="22"/>
          <w:lang w:bidi="ar-SA"/>
        </w:rPr>
        <w:t>Formal Complaint Process</w:t>
      </w:r>
      <w:r w:rsidR="00F57FEF" w:rsidRPr="0039418F">
        <w:rPr>
          <w:rFonts w:eastAsiaTheme="minorHAnsi"/>
          <w:b/>
          <w:bCs/>
          <w:i/>
          <w:iCs/>
          <w:color w:val="000000"/>
          <w:sz w:val="22"/>
          <w:szCs w:val="22"/>
          <w:lang w:bidi="ar-SA"/>
        </w:rPr>
        <w:t xml:space="preserve"> – </w:t>
      </w:r>
      <w:r w:rsidR="005D2335">
        <w:rPr>
          <w:rFonts w:eastAsiaTheme="minorHAnsi"/>
          <w:bCs/>
          <w:iCs/>
          <w:color w:val="000000"/>
          <w:sz w:val="22"/>
          <w:szCs w:val="22"/>
          <w:lang w:bidi="ar-SA"/>
        </w:rPr>
        <w:t xml:space="preserve">Once documented attempts have been made through informal resolution processes without successful resolution, then students have the option to file a Formal Complaint. </w:t>
      </w:r>
    </w:p>
    <w:p w:rsidR="00BD23B1" w:rsidRPr="0039418F" w:rsidRDefault="00F57FEF" w:rsidP="00F57FEF">
      <w:pPr>
        <w:pStyle w:val="ListParagraph"/>
        <w:widowControl/>
        <w:numPr>
          <w:ilvl w:val="0"/>
          <w:numId w:val="7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color w:val="000000"/>
          <w:sz w:val="22"/>
          <w:szCs w:val="22"/>
          <w:lang w:bidi="ar-SA"/>
        </w:rPr>
        <w:t>S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 xml:space="preserve">tudents 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may 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 xml:space="preserve">file for a Formal Complaint 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>by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 xml:space="preserve"> submit</w:t>
      </w:r>
      <w:r w:rsidRPr="0039418F">
        <w:rPr>
          <w:rFonts w:eastAsiaTheme="minorHAnsi"/>
          <w:color w:val="000000"/>
          <w:sz w:val="22"/>
          <w:szCs w:val="22"/>
          <w:lang w:bidi="ar-SA"/>
        </w:rPr>
        <w:t xml:space="preserve">ting 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 xml:space="preserve">their complaint in writing to Academic Administration </w:t>
      </w:r>
      <w:r w:rsidR="005D2335">
        <w:rPr>
          <w:rFonts w:eastAsiaTheme="minorHAnsi"/>
          <w:color w:val="000000"/>
          <w:sz w:val="22"/>
          <w:szCs w:val="22"/>
          <w:lang w:bidi="ar-SA"/>
        </w:rPr>
        <w:t>(</w:t>
      </w:r>
      <w:hyperlink r:id="rId9" w:history="1">
        <w:r w:rsidR="004B635E" w:rsidRPr="001F0A3D">
          <w:rPr>
            <w:rStyle w:val="Hyperlink"/>
            <w:rFonts w:eastAsiaTheme="minorHAnsi"/>
            <w:sz w:val="22"/>
            <w:szCs w:val="22"/>
            <w:lang w:bidi="ar-SA"/>
          </w:rPr>
          <w:t>AAdmistration@slchc.edu</w:t>
        </w:r>
      </w:hyperlink>
      <w:bookmarkStart w:id="0" w:name="_GoBack"/>
      <w:bookmarkEnd w:id="0"/>
      <w:r w:rsidR="005D2335">
        <w:rPr>
          <w:rFonts w:eastAsiaTheme="minorHAnsi"/>
          <w:color w:val="000000"/>
          <w:sz w:val="22"/>
          <w:szCs w:val="22"/>
          <w:lang w:bidi="ar-SA"/>
        </w:rPr>
        <w:t>) stating:</w:t>
      </w:r>
    </w:p>
    <w:p w:rsidR="00BD23B1" w:rsidRPr="0039418F" w:rsidRDefault="00C607C6" w:rsidP="00BD23B1">
      <w:pPr>
        <w:pStyle w:val="ListParagraph"/>
        <w:widowControl/>
        <w:numPr>
          <w:ilvl w:val="0"/>
          <w:numId w:val="6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>
        <w:rPr>
          <w:rFonts w:eastAsiaTheme="minorHAnsi"/>
          <w:color w:val="000000"/>
          <w:sz w:val="22"/>
          <w:szCs w:val="22"/>
          <w:lang w:bidi="ar-SA"/>
        </w:rPr>
        <w:t>The nature of the</w:t>
      </w:r>
      <w:r w:rsidR="00BD23B1" w:rsidRPr="0039418F">
        <w:rPr>
          <w:rFonts w:eastAsiaTheme="minorHAnsi"/>
          <w:color w:val="000000"/>
          <w:sz w:val="22"/>
          <w:szCs w:val="22"/>
          <w:lang w:bidi="ar-SA"/>
        </w:rPr>
        <w:t xml:space="preserve"> complaint and goals for the resolution process</w:t>
      </w:r>
    </w:p>
    <w:p w:rsidR="00BD23B1" w:rsidRPr="0039418F" w:rsidRDefault="00BD23B1" w:rsidP="00BD23B1">
      <w:pPr>
        <w:pStyle w:val="ListParagraph"/>
        <w:widowControl/>
        <w:numPr>
          <w:ilvl w:val="0"/>
          <w:numId w:val="6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 w:rsidRPr="0039418F">
        <w:rPr>
          <w:rFonts w:eastAsiaTheme="minorHAnsi"/>
          <w:color w:val="000000"/>
          <w:sz w:val="22"/>
          <w:szCs w:val="22"/>
          <w:lang w:bidi="ar-SA"/>
        </w:rPr>
        <w:t>The names of those related to the complaint</w:t>
      </w:r>
    </w:p>
    <w:p w:rsidR="00BD23B1" w:rsidRPr="00C607C6" w:rsidRDefault="00C607C6" w:rsidP="00C607C6">
      <w:pPr>
        <w:pStyle w:val="ListParagraph"/>
        <w:widowControl/>
        <w:numPr>
          <w:ilvl w:val="0"/>
          <w:numId w:val="6"/>
        </w:numPr>
        <w:suppressAutoHyphens/>
        <w:spacing w:line="288" w:lineRule="auto"/>
        <w:jc w:val="both"/>
        <w:textAlignment w:val="center"/>
        <w:rPr>
          <w:rFonts w:eastAsiaTheme="minorHAnsi"/>
          <w:color w:val="000000"/>
          <w:sz w:val="22"/>
          <w:szCs w:val="22"/>
          <w:lang w:bidi="ar-SA"/>
        </w:rPr>
      </w:pPr>
      <w:r>
        <w:rPr>
          <w:rFonts w:eastAsiaTheme="minorHAnsi"/>
          <w:color w:val="000000"/>
          <w:sz w:val="22"/>
          <w:szCs w:val="22"/>
          <w:lang w:bidi="ar-SA"/>
        </w:rPr>
        <w:t>Student</w:t>
      </w:r>
      <w:r w:rsidR="005D2335" w:rsidRPr="00C607C6">
        <w:rPr>
          <w:rFonts w:eastAsiaTheme="minorHAnsi"/>
          <w:color w:val="000000"/>
          <w:sz w:val="22"/>
          <w:szCs w:val="22"/>
          <w:lang w:bidi="ar-SA"/>
        </w:rPr>
        <w:t xml:space="preserve"> name </w:t>
      </w:r>
      <w:r>
        <w:rPr>
          <w:rFonts w:eastAsiaTheme="minorHAnsi"/>
          <w:color w:val="000000"/>
          <w:sz w:val="22"/>
          <w:szCs w:val="22"/>
          <w:lang w:bidi="ar-SA"/>
        </w:rPr>
        <w:t xml:space="preserve">filing the complaint </w:t>
      </w:r>
      <w:r w:rsidR="005D2335" w:rsidRPr="00C607C6">
        <w:rPr>
          <w:rFonts w:eastAsiaTheme="minorHAnsi"/>
          <w:color w:val="000000"/>
          <w:sz w:val="22"/>
          <w:szCs w:val="22"/>
          <w:lang w:bidi="ar-SA"/>
        </w:rPr>
        <w:t xml:space="preserve">and </w:t>
      </w:r>
      <w:r>
        <w:rPr>
          <w:rFonts w:eastAsiaTheme="minorHAnsi"/>
          <w:color w:val="000000"/>
          <w:sz w:val="22"/>
          <w:szCs w:val="22"/>
          <w:lang w:bidi="ar-SA"/>
        </w:rPr>
        <w:t xml:space="preserve">the present </w:t>
      </w:r>
      <w:r w:rsidR="005D2335" w:rsidRPr="00C607C6">
        <w:rPr>
          <w:rFonts w:eastAsiaTheme="minorHAnsi"/>
          <w:color w:val="000000"/>
          <w:sz w:val="22"/>
          <w:szCs w:val="22"/>
          <w:lang w:bidi="ar-SA"/>
        </w:rPr>
        <w:t>date</w:t>
      </w:r>
    </w:p>
    <w:p w:rsidR="00F57FEF" w:rsidRPr="0039418F" w:rsidRDefault="00BD23B1" w:rsidP="00F57FEF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39418F">
        <w:rPr>
          <w:sz w:val="22"/>
          <w:szCs w:val="22"/>
        </w:rPr>
        <w:t xml:space="preserve">An SLCHC representative will then contact the student to arrange a </w:t>
      </w:r>
      <w:r w:rsidR="00A5769A" w:rsidRPr="0039418F">
        <w:rPr>
          <w:sz w:val="22"/>
          <w:szCs w:val="22"/>
        </w:rPr>
        <w:t xml:space="preserve">complaint </w:t>
      </w:r>
      <w:r w:rsidRPr="0039418F">
        <w:rPr>
          <w:sz w:val="22"/>
          <w:szCs w:val="22"/>
        </w:rPr>
        <w:t>meeting date and time</w:t>
      </w:r>
      <w:r w:rsidR="00F57FEF" w:rsidRPr="0039418F">
        <w:rPr>
          <w:sz w:val="22"/>
          <w:szCs w:val="22"/>
        </w:rPr>
        <w:t xml:space="preserve">; this meeting can be conducted in person or </w:t>
      </w:r>
      <w:r w:rsidR="005D2335">
        <w:rPr>
          <w:sz w:val="22"/>
          <w:szCs w:val="22"/>
        </w:rPr>
        <w:t>via phone</w:t>
      </w:r>
      <w:r w:rsidRPr="0039418F">
        <w:rPr>
          <w:sz w:val="22"/>
          <w:szCs w:val="22"/>
        </w:rPr>
        <w:t xml:space="preserve">.  </w:t>
      </w:r>
    </w:p>
    <w:p w:rsidR="00F57FEF" w:rsidRPr="0039418F" w:rsidRDefault="00BD23B1" w:rsidP="00F57FEF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39418F">
        <w:rPr>
          <w:sz w:val="22"/>
          <w:szCs w:val="22"/>
        </w:rPr>
        <w:t>SLCHC will assemble a</w:t>
      </w:r>
      <w:r w:rsidR="005D2335">
        <w:rPr>
          <w:sz w:val="22"/>
          <w:szCs w:val="22"/>
        </w:rPr>
        <w:t>n impartial</w:t>
      </w:r>
      <w:r w:rsidRPr="0039418F">
        <w:rPr>
          <w:sz w:val="22"/>
          <w:szCs w:val="22"/>
        </w:rPr>
        <w:t xml:space="preserve"> </w:t>
      </w:r>
      <w:r w:rsidR="005D2335">
        <w:rPr>
          <w:sz w:val="22"/>
          <w:szCs w:val="22"/>
        </w:rPr>
        <w:t>C</w:t>
      </w:r>
      <w:r w:rsidR="00A5769A" w:rsidRPr="0039418F">
        <w:rPr>
          <w:sz w:val="22"/>
          <w:szCs w:val="22"/>
        </w:rPr>
        <w:t>omplaint</w:t>
      </w:r>
      <w:r w:rsidR="005D2335">
        <w:rPr>
          <w:sz w:val="22"/>
          <w:szCs w:val="22"/>
        </w:rPr>
        <w:t xml:space="preserve"> Resolution</w:t>
      </w:r>
      <w:r w:rsidR="00A5769A" w:rsidRPr="0039418F">
        <w:rPr>
          <w:sz w:val="22"/>
          <w:szCs w:val="22"/>
        </w:rPr>
        <w:t xml:space="preserve"> </w:t>
      </w:r>
      <w:r w:rsidR="005D2335">
        <w:rPr>
          <w:sz w:val="22"/>
          <w:szCs w:val="22"/>
        </w:rPr>
        <w:t>C</w:t>
      </w:r>
      <w:r w:rsidRPr="0039418F">
        <w:rPr>
          <w:sz w:val="22"/>
          <w:szCs w:val="22"/>
        </w:rPr>
        <w:t>ommittee from SLCHC progra</w:t>
      </w:r>
      <w:r w:rsidR="005D2335">
        <w:rPr>
          <w:sz w:val="22"/>
          <w:szCs w:val="22"/>
        </w:rPr>
        <w:t>ms or departments to convene a F</w:t>
      </w:r>
      <w:r w:rsidRPr="0039418F">
        <w:rPr>
          <w:sz w:val="22"/>
          <w:szCs w:val="22"/>
        </w:rPr>
        <w:t xml:space="preserve">ormal </w:t>
      </w:r>
      <w:r w:rsidR="005D2335">
        <w:rPr>
          <w:sz w:val="22"/>
          <w:szCs w:val="22"/>
        </w:rPr>
        <w:t>C</w:t>
      </w:r>
      <w:r w:rsidR="00A5769A" w:rsidRPr="0039418F">
        <w:rPr>
          <w:sz w:val="22"/>
          <w:szCs w:val="22"/>
        </w:rPr>
        <w:t xml:space="preserve">omplaint </w:t>
      </w:r>
      <w:r w:rsidR="005D2335">
        <w:rPr>
          <w:sz w:val="22"/>
          <w:szCs w:val="22"/>
        </w:rPr>
        <w:t>Resolution M</w:t>
      </w:r>
      <w:r w:rsidRPr="0039418F">
        <w:rPr>
          <w:sz w:val="22"/>
          <w:szCs w:val="22"/>
        </w:rPr>
        <w:t xml:space="preserve">eeting.  At the meeting, the committee will review the </w:t>
      </w:r>
      <w:r w:rsidR="00A5769A" w:rsidRPr="0039418F">
        <w:rPr>
          <w:sz w:val="22"/>
          <w:szCs w:val="22"/>
        </w:rPr>
        <w:t>complaint</w:t>
      </w:r>
      <w:r w:rsidRPr="0039418F">
        <w:rPr>
          <w:sz w:val="22"/>
          <w:szCs w:val="22"/>
        </w:rPr>
        <w:t xml:space="preserve"> material and any supportive documentation provided by the student and/or SLCHC representative(s).  The student will </w:t>
      </w:r>
      <w:r w:rsidR="005D2335">
        <w:rPr>
          <w:sz w:val="22"/>
          <w:szCs w:val="22"/>
        </w:rPr>
        <w:t>be allowed time to present his or her</w:t>
      </w:r>
      <w:r w:rsidRPr="0039418F">
        <w:rPr>
          <w:sz w:val="22"/>
          <w:szCs w:val="22"/>
        </w:rPr>
        <w:t xml:space="preserve"> case or circumstances and/or to ask any questions related to their </w:t>
      </w:r>
      <w:r w:rsidR="00A5769A" w:rsidRPr="0039418F">
        <w:rPr>
          <w:sz w:val="22"/>
          <w:szCs w:val="22"/>
        </w:rPr>
        <w:t>complaint</w:t>
      </w:r>
      <w:r w:rsidRPr="0039418F">
        <w:rPr>
          <w:sz w:val="22"/>
          <w:szCs w:val="22"/>
        </w:rPr>
        <w:t>.   SLCHC committee members reserve the right to ask the student relevant questions to provide context to the case.</w:t>
      </w:r>
    </w:p>
    <w:p w:rsidR="00BD23B1" w:rsidRPr="0039418F" w:rsidRDefault="00F57FEF" w:rsidP="00F57FEF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39418F">
        <w:rPr>
          <w:sz w:val="22"/>
          <w:szCs w:val="22"/>
        </w:rPr>
        <w:t xml:space="preserve">At the completion of the </w:t>
      </w:r>
      <w:r w:rsidR="00BD23B1" w:rsidRPr="0039418F">
        <w:rPr>
          <w:sz w:val="22"/>
          <w:szCs w:val="22"/>
        </w:rPr>
        <w:t xml:space="preserve">meeting, the committee will consider all the information presented and vote on a decision regarding the </w:t>
      </w:r>
      <w:r w:rsidR="00A5769A" w:rsidRPr="0039418F">
        <w:rPr>
          <w:sz w:val="22"/>
          <w:szCs w:val="22"/>
        </w:rPr>
        <w:t>complaint</w:t>
      </w:r>
      <w:r w:rsidR="00BD23B1" w:rsidRPr="0039418F">
        <w:rPr>
          <w:sz w:val="22"/>
          <w:szCs w:val="22"/>
        </w:rPr>
        <w:t>.  After deliberation, the committee will issue a final binding decision.  The student w</w:t>
      </w:r>
      <w:r w:rsidR="00C607C6">
        <w:rPr>
          <w:sz w:val="22"/>
          <w:szCs w:val="22"/>
        </w:rPr>
        <w:t>ill be notified of the decision within 7 days of the Formal Complaint Resolution Meeting.</w:t>
      </w:r>
    </w:p>
    <w:sectPr w:rsidR="00BD23B1" w:rsidRPr="0039418F" w:rsidSect="004439D5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A4" w:rsidRDefault="005012A4" w:rsidP="002D3AC0">
      <w:r>
        <w:separator/>
      </w:r>
    </w:p>
  </w:endnote>
  <w:endnote w:type="continuationSeparator" w:id="0">
    <w:p w:rsidR="005012A4" w:rsidRDefault="005012A4" w:rsidP="002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D7" w:rsidRDefault="00A947D7" w:rsidP="00A947D7">
    <w:pPr>
      <w:pStyle w:val="Footer"/>
    </w:pPr>
    <w:r>
      <w:t xml:space="preserve">SLCHC reserves the right to amend any policy to benefit the student population and aid </w:t>
    </w:r>
    <w:r w:rsidR="00C607C6">
      <w:t>in the mission of the college.</w:t>
    </w:r>
  </w:p>
  <w:p w:rsidR="003C6421" w:rsidRDefault="004B635E">
    <w:pPr>
      <w:pStyle w:val="Footer"/>
    </w:pPr>
  </w:p>
  <w:p w:rsidR="003C6421" w:rsidRDefault="004B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A4" w:rsidRDefault="005012A4" w:rsidP="002D3AC0">
      <w:r>
        <w:separator/>
      </w:r>
    </w:p>
  </w:footnote>
  <w:footnote w:type="continuationSeparator" w:id="0">
    <w:p w:rsidR="005012A4" w:rsidRDefault="005012A4" w:rsidP="002D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F2" w:rsidRDefault="002D3AC0" w:rsidP="004439D5">
    <w:pPr>
      <w:pStyle w:val="Header"/>
      <w:jc w:val="center"/>
    </w:pPr>
    <w:r>
      <w:rPr>
        <w:noProof/>
        <w:lang w:bidi="ar-SA"/>
      </w:rPr>
      <w:drawing>
        <wp:inline distT="0" distB="0" distL="0" distR="0" wp14:anchorId="286C7BE4" wp14:editId="64D99C96">
          <wp:extent cx="5486400" cy="11214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OV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D62"/>
    <w:multiLevelType w:val="hybridMultilevel"/>
    <w:tmpl w:val="512EA0BC"/>
    <w:lvl w:ilvl="0" w:tplc="D840CC18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FB47A3"/>
    <w:multiLevelType w:val="hybridMultilevel"/>
    <w:tmpl w:val="512EA0BC"/>
    <w:lvl w:ilvl="0" w:tplc="D840CC18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46431A"/>
    <w:multiLevelType w:val="hybridMultilevel"/>
    <w:tmpl w:val="04464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B556D"/>
    <w:multiLevelType w:val="hybridMultilevel"/>
    <w:tmpl w:val="186AF254"/>
    <w:lvl w:ilvl="0" w:tplc="00D08F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3BB0ECE"/>
    <w:multiLevelType w:val="hybridMultilevel"/>
    <w:tmpl w:val="E76E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4660"/>
    <w:multiLevelType w:val="hybridMultilevel"/>
    <w:tmpl w:val="ED8CCD28"/>
    <w:lvl w:ilvl="0" w:tplc="67C2FF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DD65FC1"/>
    <w:multiLevelType w:val="hybridMultilevel"/>
    <w:tmpl w:val="0FB4CAC2"/>
    <w:lvl w:ilvl="0" w:tplc="8A12554E">
      <w:start w:val="4"/>
      <w:numFmt w:val="bullet"/>
      <w:lvlText w:val="-"/>
      <w:lvlJc w:val="left"/>
      <w:pPr>
        <w:ind w:left="990" w:hanging="360"/>
      </w:pPr>
      <w:rPr>
        <w:rFonts w:ascii="Symbol (TT) Regular" w:eastAsiaTheme="minorHAnsi" w:hAnsi="Symbol (TT) Regular" w:cs="Symbol (TT) Regular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0"/>
    <w:rsid w:val="00010B98"/>
    <w:rsid w:val="000759D9"/>
    <w:rsid w:val="00136EC4"/>
    <w:rsid w:val="00147DD6"/>
    <w:rsid w:val="001C42E2"/>
    <w:rsid w:val="002D3AC0"/>
    <w:rsid w:val="003117F6"/>
    <w:rsid w:val="00324413"/>
    <w:rsid w:val="0039418F"/>
    <w:rsid w:val="003C0102"/>
    <w:rsid w:val="004439D5"/>
    <w:rsid w:val="0045415B"/>
    <w:rsid w:val="00460626"/>
    <w:rsid w:val="004A7B50"/>
    <w:rsid w:val="004B635E"/>
    <w:rsid w:val="004D348A"/>
    <w:rsid w:val="005012A4"/>
    <w:rsid w:val="005612AF"/>
    <w:rsid w:val="005A241D"/>
    <w:rsid w:val="005D2335"/>
    <w:rsid w:val="005E76DD"/>
    <w:rsid w:val="00704AE1"/>
    <w:rsid w:val="008E18B6"/>
    <w:rsid w:val="008F125F"/>
    <w:rsid w:val="00910687"/>
    <w:rsid w:val="00973106"/>
    <w:rsid w:val="009C19A5"/>
    <w:rsid w:val="00A018E3"/>
    <w:rsid w:val="00A5769A"/>
    <w:rsid w:val="00A947D7"/>
    <w:rsid w:val="00AA210F"/>
    <w:rsid w:val="00AE3374"/>
    <w:rsid w:val="00BD23B1"/>
    <w:rsid w:val="00C2245C"/>
    <w:rsid w:val="00C607C6"/>
    <w:rsid w:val="00D322B2"/>
    <w:rsid w:val="00D63D44"/>
    <w:rsid w:val="00DD6CF2"/>
    <w:rsid w:val="00E5446F"/>
    <w:rsid w:val="00E603D1"/>
    <w:rsid w:val="00E96BE2"/>
    <w:rsid w:val="00EB66B5"/>
    <w:rsid w:val="00EF18E9"/>
    <w:rsid w:val="00F57FEF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72F4EA"/>
  <w15:docId w15:val="{4B24869E-777E-4B9A-BBDE-523E5A2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3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3AC0"/>
    <w:rPr>
      <w:rFonts w:ascii="Times New Roman" w:eastAsia="Times New Roman" w:hAnsi="Times New Roman" w:cs="Times New Roman"/>
      <w:sz w:val="20"/>
      <w:szCs w:val="24"/>
      <w:lang w:bidi="he-IL"/>
    </w:rPr>
  </w:style>
  <w:style w:type="paragraph" w:styleId="Footer">
    <w:name w:val="footer"/>
    <w:basedOn w:val="Normal"/>
    <w:link w:val="FooterChar"/>
    <w:uiPriority w:val="99"/>
    <w:rsid w:val="002D3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C0"/>
    <w:rPr>
      <w:rFonts w:ascii="Times New Roman" w:eastAsia="Times New Roman" w:hAnsi="Times New Roman" w:cs="Times New Roman"/>
      <w:sz w:val="20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C0"/>
    <w:rPr>
      <w:rFonts w:ascii="Tahoma" w:eastAsia="Times New Roman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2D3A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612AF"/>
    <w:rPr>
      <w:i/>
      <w:iCs/>
    </w:rPr>
  </w:style>
  <w:style w:type="character" w:customStyle="1" w:styleId="WordImportedListStyle2StylesforWordRTFImportedLists">
    <w:name w:val="Word Imported List Style2 (Styles for Word/RTF Imported Lists)"/>
    <w:uiPriority w:val="99"/>
    <w:rsid w:val="00BD23B1"/>
    <w:rPr>
      <w:rFonts w:ascii="Symbol" w:hAnsi="Symbol" w:cs="Symbol"/>
      <w:w w:val="100"/>
    </w:rPr>
  </w:style>
  <w:style w:type="character" w:styleId="Hyperlink">
    <w:name w:val="Hyperlink"/>
    <w:basedOn w:val="DefaultParagraphFont"/>
    <w:uiPriority w:val="99"/>
    <w:unhideWhenUsed/>
    <w:rsid w:val="005D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chc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dmistration@slch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1B15-44B8-4117-B2B1-BE126834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Finch</dc:creator>
  <cp:lastModifiedBy>Cynthia Marten</cp:lastModifiedBy>
  <cp:revision>6</cp:revision>
  <cp:lastPrinted>2018-05-02T16:07:00Z</cp:lastPrinted>
  <dcterms:created xsi:type="dcterms:W3CDTF">2018-05-02T19:24:00Z</dcterms:created>
  <dcterms:modified xsi:type="dcterms:W3CDTF">2018-05-02T20:49:00Z</dcterms:modified>
</cp:coreProperties>
</file>