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341"/>
        <w:tblW w:w="9508" w:type="dxa"/>
        <w:tblLayout w:type="fixed"/>
        <w:tblCellMar>
          <w:left w:w="120" w:type="dxa"/>
          <w:right w:w="120" w:type="dxa"/>
        </w:tblCellMar>
        <w:tblLook w:val="0000" w:firstRow="0" w:lastRow="0" w:firstColumn="0" w:lastColumn="0" w:noHBand="0" w:noVBand="0"/>
      </w:tblPr>
      <w:tblGrid>
        <w:gridCol w:w="2377"/>
        <w:gridCol w:w="2377"/>
        <w:gridCol w:w="2377"/>
        <w:gridCol w:w="549"/>
        <w:gridCol w:w="1828"/>
      </w:tblGrid>
      <w:tr w:rsidR="00C637A8" w:rsidRPr="00C637A8" w14:paraId="7155C6C4" w14:textId="77777777" w:rsidTr="00530B96">
        <w:tblPrEx>
          <w:tblCellMar>
            <w:top w:w="0" w:type="dxa"/>
            <w:bottom w:w="0" w:type="dxa"/>
          </w:tblCellMar>
        </w:tblPrEx>
        <w:trPr>
          <w:trHeight w:val="351"/>
        </w:trPr>
        <w:tc>
          <w:tcPr>
            <w:tcW w:w="2377" w:type="dxa"/>
            <w:tcBorders>
              <w:top w:val="thinThickThinSmallGap" w:sz="24" w:space="0" w:color="auto"/>
              <w:left w:val="thinThickThinSmallGap" w:sz="24" w:space="0" w:color="auto"/>
              <w:bottom w:val="single" w:sz="12" w:space="0" w:color="auto"/>
              <w:right w:val="single" w:sz="12" w:space="0" w:color="auto"/>
            </w:tcBorders>
            <w:shd w:val="pct5" w:color="000000" w:fill="FFFFFF"/>
          </w:tcPr>
          <w:p w14:paraId="44187DD6" w14:textId="77777777" w:rsidR="00C637A8" w:rsidRPr="00C637A8" w:rsidRDefault="00C637A8" w:rsidP="00C637A8">
            <w:pPr>
              <w:widowControl w:val="0"/>
              <w:autoSpaceDE w:val="0"/>
              <w:autoSpaceDN w:val="0"/>
              <w:adjustRightInd w:val="0"/>
              <w:spacing w:after="58" w:line="240" w:lineRule="auto"/>
              <w:rPr>
                <w:rFonts w:ascii="Times New Roman" w:eastAsia="Times New Roman" w:hAnsi="Times New Roman" w:cs="Times New Roman"/>
                <w:kern w:val="0"/>
                <w:sz w:val="22"/>
                <w:szCs w:val="22"/>
                <w:lang w:bidi="he-IL"/>
                <w14:ligatures w14:val="none"/>
              </w:rPr>
            </w:pPr>
            <w:r w:rsidRPr="00C637A8">
              <w:rPr>
                <w:rFonts w:ascii="Times New Roman" w:eastAsia="Times New Roman" w:hAnsi="Times New Roman" w:cs="Times New Roman"/>
                <w:kern w:val="0"/>
                <w:sz w:val="22"/>
                <w:szCs w:val="22"/>
                <w:lang w:bidi="he-IL"/>
                <w14:ligatures w14:val="none"/>
              </w:rPr>
              <w:t>Policy Title:</w:t>
            </w:r>
          </w:p>
        </w:tc>
        <w:tc>
          <w:tcPr>
            <w:tcW w:w="7131" w:type="dxa"/>
            <w:gridSpan w:val="4"/>
            <w:tcBorders>
              <w:top w:val="thinThickThinSmallGap" w:sz="24" w:space="0" w:color="auto"/>
              <w:left w:val="nil"/>
              <w:bottom w:val="single" w:sz="12" w:space="0" w:color="auto"/>
              <w:right w:val="thinThickThinSmallGap" w:sz="24" w:space="0" w:color="auto"/>
            </w:tcBorders>
          </w:tcPr>
          <w:p w14:paraId="7AA043CB" w14:textId="77777777" w:rsidR="00C637A8" w:rsidRPr="00C637A8" w:rsidRDefault="00C637A8" w:rsidP="00C637A8">
            <w:pPr>
              <w:widowControl w:val="0"/>
              <w:autoSpaceDE w:val="0"/>
              <w:autoSpaceDN w:val="0"/>
              <w:adjustRightInd w:val="0"/>
              <w:spacing w:after="58" w:line="240" w:lineRule="auto"/>
              <w:rPr>
                <w:rFonts w:ascii="Times New Roman" w:eastAsia="Times New Roman" w:hAnsi="Times New Roman" w:cs="Times New Roman"/>
                <w:kern w:val="0"/>
                <w:sz w:val="22"/>
                <w:szCs w:val="22"/>
                <w:lang w:bidi="he-IL"/>
                <w14:ligatures w14:val="none"/>
              </w:rPr>
            </w:pPr>
            <w:r w:rsidRPr="00C637A8">
              <w:rPr>
                <w:rFonts w:ascii="Times New Roman" w:eastAsia="Times New Roman" w:hAnsi="Times New Roman" w:cs="Times New Roman"/>
                <w:kern w:val="0"/>
                <w:sz w:val="22"/>
                <w:szCs w:val="22"/>
                <w:lang w:bidi="he-IL"/>
                <w14:ligatures w14:val="none"/>
              </w:rPr>
              <w:t>Academic Dishonesty &amp; Plagiarism</w:t>
            </w:r>
          </w:p>
        </w:tc>
      </w:tr>
      <w:tr w:rsidR="00C637A8" w:rsidRPr="00C637A8" w14:paraId="32D82378" w14:textId="77777777" w:rsidTr="00530B96">
        <w:tblPrEx>
          <w:tblCellMar>
            <w:top w:w="0" w:type="dxa"/>
            <w:bottom w:w="0" w:type="dxa"/>
          </w:tblCellMar>
        </w:tblPrEx>
        <w:trPr>
          <w:trHeight w:val="367"/>
        </w:trPr>
        <w:tc>
          <w:tcPr>
            <w:tcW w:w="2377" w:type="dxa"/>
            <w:tcBorders>
              <w:top w:val="single" w:sz="12" w:space="0" w:color="auto"/>
              <w:left w:val="thinThickThinSmallGap" w:sz="24" w:space="0" w:color="auto"/>
              <w:bottom w:val="single" w:sz="12" w:space="0" w:color="auto"/>
              <w:right w:val="single" w:sz="12" w:space="0" w:color="auto"/>
            </w:tcBorders>
            <w:shd w:val="pct5" w:color="000000" w:fill="FFFFFF"/>
          </w:tcPr>
          <w:p w14:paraId="02B74F82" w14:textId="77777777" w:rsidR="00C637A8" w:rsidRPr="00C637A8" w:rsidRDefault="00C637A8" w:rsidP="00C637A8">
            <w:pPr>
              <w:widowControl w:val="0"/>
              <w:autoSpaceDE w:val="0"/>
              <w:autoSpaceDN w:val="0"/>
              <w:adjustRightInd w:val="0"/>
              <w:spacing w:after="58" w:line="240" w:lineRule="auto"/>
              <w:rPr>
                <w:rFonts w:ascii="Times New Roman" w:eastAsia="Times New Roman" w:hAnsi="Times New Roman" w:cs="Times New Roman"/>
                <w:kern w:val="0"/>
                <w:sz w:val="22"/>
                <w:szCs w:val="22"/>
                <w:lang w:bidi="he-IL"/>
                <w14:ligatures w14:val="none"/>
              </w:rPr>
            </w:pPr>
            <w:r w:rsidRPr="00C637A8">
              <w:rPr>
                <w:rFonts w:ascii="Times New Roman" w:eastAsia="Times New Roman" w:hAnsi="Times New Roman" w:cs="Times New Roman"/>
                <w:kern w:val="0"/>
                <w:sz w:val="22"/>
                <w:szCs w:val="22"/>
                <w:lang w:bidi="he-IL"/>
                <w14:ligatures w14:val="none"/>
              </w:rPr>
              <w:t>Policy Type:</w:t>
            </w:r>
          </w:p>
        </w:tc>
        <w:tc>
          <w:tcPr>
            <w:tcW w:w="2377" w:type="dxa"/>
            <w:tcBorders>
              <w:top w:val="single" w:sz="12" w:space="0" w:color="auto"/>
              <w:left w:val="nil"/>
              <w:bottom w:val="single" w:sz="12" w:space="0" w:color="auto"/>
              <w:right w:val="single" w:sz="12" w:space="0" w:color="auto"/>
            </w:tcBorders>
          </w:tcPr>
          <w:p w14:paraId="4D71DCE8" w14:textId="77777777" w:rsidR="00C637A8" w:rsidRPr="00C637A8" w:rsidRDefault="00C637A8" w:rsidP="00C637A8">
            <w:pPr>
              <w:widowControl w:val="0"/>
              <w:autoSpaceDE w:val="0"/>
              <w:autoSpaceDN w:val="0"/>
              <w:adjustRightInd w:val="0"/>
              <w:spacing w:after="58" w:line="240" w:lineRule="auto"/>
              <w:rPr>
                <w:rFonts w:ascii="Times New Roman" w:eastAsia="Times New Roman" w:hAnsi="Times New Roman" w:cs="Times New Roman"/>
                <w:kern w:val="0"/>
                <w:sz w:val="22"/>
                <w:szCs w:val="22"/>
                <w:lang w:bidi="he-IL"/>
                <w14:ligatures w14:val="none"/>
              </w:rPr>
            </w:pPr>
            <w:r w:rsidRPr="00C637A8">
              <w:rPr>
                <w:rFonts w:ascii="Times New Roman" w:eastAsia="Times New Roman" w:hAnsi="Times New Roman" w:cs="Times New Roman"/>
                <w:kern w:val="0"/>
                <w:sz w:val="22"/>
                <w:szCs w:val="22"/>
                <w:lang w:bidi="he-IL"/>
                <w14:ligatures w14:val="none"/>
              </w:rPr>
              <w:t>Academic</w:t>
            </w:r>
          </w:p>
        </w:tc>
        <w:tc>
          <w:tcPr>
            <w:tcW w:w="2377" w:type="dxa"/>
            <w:tcBorders>
              <w:top w:val="single" w:sz="12" w:space="0" w:color="auto"/>
              <w:left w:val="nil"/>
              <w:bottom w:val="single" w:sz="12" w:space="0" w:color="auto"/>
              <w:right w:val="single" w:sz="12" w:space="0" w:color="auto"/>
            </w:tcBorders>
            <w:shd w:val="pct5" w:color="000000" w:fill="FFFFFF"/>
          </w:tcPr>
          <w:p w14:paraId="24349058" w14:textId="77777777" w:rsidR="00C637A8" w:rsidRPr="00C637A8" w:rsidRDefault="00C637A8" w:rsidP="00C637A8">
            <w:pPr>
              <w:widowControl w:val="0"/>
              <w:autoSpaceDE w:val="0"/>
              <w:autoSpaceDN w:val="0"/>
              <w:adjustRightInd w:val="0"/>
              <w:spacing w:after="58" w:line="240" w:lineRule="auto"/>
              <w:rPr>
                <w:rFonts w:ascii="Times New Roman" w:eastAsia="Times New Roman" w:hAnsi="Times New Roman" w:cs="Times New Roman"/>
                <w:kern w:val="0"/>
                <w:sz w:val="22"/>
                <w:szCs w:val="22"/>
                <w:lang w:bidi="he-IL"/>
                <w14:ligatures w14:val="none"/>
              </w:rPr>
            </w:pPr>
            <w:r w:rsidRPr="00C637A8">
              <w:rPr>
                <w:rFonts w:ascii="Times New Roman" w:eastAsia="Times New Roman" w:hAnsi="Times New Roman" w:cs="Times New Roman"/>
                <w:kern w:val="0"/>
                <w:sz w:val="22"/>
                <w:szCs w:val="22"/>
                <w:lang w:bidi="he-IL"/>
                <w14:ligatures w14:val="none"/>
              </w:rPr>
              <w:t>Effective Date:</w:t>
            </w:r>
          </w:p>
        </w:tc>
        <w:tc>
          <w:tcPr>
            <w:tcW w:w="2377" w:type="dxa"/>
            <w:gridSpan w:val="2"/>
            <w:tcBorders>
              <w:top w:val="single" w:sz="12" w:space="0" w:color="auto"/>
              <w:left w:val="nil"/>
              <w:bottom w:val="single" w:sz="12" w:space="0" w:color="auto"/>
              <w:right w:val="thinThickThinSmallGap" w:sz="24" w:space="0" w:color="auto"/>
            </w:tcBorders>
          </w:tcPr>
          <w:p w14:paraId="0F924535" w14:textId="77777777" w:rsidR="00C637A8" w:rsidRPr="00C637A8" w:rsidRDefault="00C637A8" w:rsidP="00C637A8">
            <w:pPr>
              <w:widowControl w:val="0"/>
              <w:autoSpaceDE w:val="0"/>
              <w:autoSpaceDN w:val="0"/>
              <w:adjustRightInd w:val="0"/>
              <w:spacing w:after="58" w:line="240" w:lineRule="auto"/>
              <w:rPr>
                <w:rFonts w:ascii="Times New Roman" w:eastAsia="Times New Roman" w:hAnsi="Times New Roman" w:cs="Times New Roman"/>
                <w:kern w:val="0"/>
                <w:sz w:val="22"/>
                <w:szCs w:val="22"/>
                <w:lang w:bidi="he-IL"/>
                <w14:ligatures w14:val="none"/>
              </w:rPr>
            </w:pPr>
            <w:r w:rsidRPr="00C637A8">
              <w:rPr>
                <w:rFonts w:ascii="Times New Roman" w:eastAsia="Times New Roman" w:hAnsi="Times New Roman" w:cs="Times New Roman"/>
                <w:kern w:val="0"/>
                <w:sz w:val="22"/>
                <w:szCs w:val="22"/>
                <w:lang w:bidi="he-IL"/>
                <w14:ligatures w14:val="none"/>
              </w:rPr>
              <w:t>1/1/2018</w:t>
            </w:r>
          </w:p>
          <w:p w14:paraId="7975AF6F" w14:textId="77777777" w:rsidR="00C637A8" w:rsidRPr="00C637A8" w:rsidRDefault="00C637A8" w:rsidP="00C637A8">
            <w:pPr>
              <w:widowControl w:val="0"/>
              <w:autoSpaceDE w:val="0"/>
              <w:autoSpaceDN w:val="0"/>
              <w:adjustRightInd w:val="0"/>
              <w:spacing w:after="58" w:line="240" w:lineRule="auto"/>
              <w:rPr>
                <w:rFonts w:ascii="Times New Roman" w:eastAsia="Times New Roman" w:hAnsi="Times New Roman" w:cs="Times New Roman"/>
                <w:kern w:val="0"/>
                <w:sz w:val="22"/>
                <w:szCs w:val="22"/>
                <w:lang w:bidi="he-IL"/>
                <w14:ligatures w14:val="none"/>
              </w:rPr>
            </w:pPr>
            <w:r w:rsidRPr="00C637A8">
              <w:rPr>
                <w:rFonts w:ascii="Times New Roman" w:eastAsia="Times New Roman" w:hAnsi="Times New Roman" w:cs="Times New Roman"/>
                <w:kern w:val="0"/>
                <w:sz w:val="22"/>
                <w:szCs w:val="22"/>
                <w:lang w:bidi="he-IL"/>
                <w14:ligatures w14:val="none"/>
              </w:rPr>
              <w:t xml:space="preserve"> (Revised 8/24/2026)</w:t>
            </w:r>
          </w:p>
        </w:tc>
      </w:tr>
      <w:tr w:rsidR="00C637A8" w:rsidRPr="00C637A8" w14:paraId="72321226" w14:textId="77777777" w:rsidTr="00530B96">
        <w:tblPrEx>
          <w:tblCellMar>
            <w:top w:w="0" w:type="dxa"/>
            <w:bottom w:w="0" w:type="dxa"/>
          </w:tblCellMar>
        </w:tblPrEx>
        <w:trPr>
          <w:trHeight w:val="351"/>
        </w:trPr>
        <w:tc>
          <w:tcPr>
            <w:tcW w:w="2377" w:type="dxa"/>
            <w:tcBorders>
              <w:top w:val="single" w:sz="12" w:space="0" w:color="auto"/>
              <w:left w:val="thinThickThinSmallGap" w:sz="24" w:space="0" w:color="auto"/>
              <w:bottom w:val="single" w:sz="12" w:space="0" w:color="auto"/>
              <w:right w:val="single" w:sz="12" w:space="0" w:color="auto"/>
            </w:tcBorders>
            <w:shd w:val="pct5" w:color="000000" w:fill="FFFFFF"/>
          </w:tcPr>
          <w:p w14:paraId="28D58D09" w14:textId="77777777" w:rsidR="00C637A8" w:rsidRPr="00C637A8" w:rsidRDefault="00C637A8" w:rsidP="00C637A8">
            <w:pPr>
              <w:widowControl w:val="0"/>
              <w:autoSpaceDE w:val="0"/>
              <w:autoSpaceDN w:val="0"/>
              <w:adjustRightInd w:val="0"/>
              <w:spacing w:after="58" w:line="240" w:lineRule="auto"/>
              <w:rPr>
                <w:rFonts w:ascii="Times New Roman" w:eastAsia="Times New Roman" w:hAnsi="Times New Roman" w:cs="Times New Roman"/>
                <w:kern w:val="0"/>
                <w:sz w:val="22"/>
                <w:szCs w:val="22"/>
                <w:lang w:bidi="he-IL"/>
                <w14:ligatures w14:val="none"/>
              </w:rPr>
            </w:pPr>
            <w:r w:rsidRPr="00C637A8">
              <w:rPr>
                <w:rFonts w:ascii="Times New Roman" w:eastAsia="Times New Roman" w:hAnsi="Times New Roman" w:cs="Times New Roman"/>
                <w:kern w:val="0"/>
                <w:sz w:val="22"/>
                <w:szCs w:val="22"/>
                <w:lang w:bidi="he-IL"/>
                <w14:ligatures w14:val="none"/>
              </w:rPr>
              <w:t>Purpose:</w:t>
            </w:r>
          </w:p>
        </w:tc>
        <w:tc>
          <w:tcPr>
            <w:tcW w:w="7131" w:type="dxa"/>
            <w:gridSpan w:val="4"/>
            <w:tcBorders>
              <w:top w:val="single" w:sz="12" w:space="0" w:color="auto"/>
              <w:left w:val="nil"/>
              <w:bottom w:val="single" w:sz="12" w:space="0" w:color="auto"/>
              <w:right w:val="thinThickThinSmallGap" w:sz="24" w:space="0" w:color="auto"/>
            </w:tcBorders>
          </w:tcPr>
          <w:p w14:paraId="23904EF7" w14:textId="77777777" w:rsidR="00C637A8" w:rsidRPr="00C637A8" w:rsidRDefault="00C637A8" w:rsidP="00C637A8">
            <w:pPr>
              <w:widowControl w:val="0"/>
              <w:autoSpaceDE w:val="0"/>
              <w:autoSpaceDN w:val="0"/>
              <w:adjustRightInd w:val="0"/>
              <w:spacing w:after="58" w:line="240" w:lineRule="auto"/>
              <w:rPr>
                <w:rFonts w:ascii="Times New Roman" w:eastAsia="Times New Roman" w:hAnsi="Times New Roman" w:cs="Times New Roman"/>
                <w:kern w:val="0"/>
                <w:sz w:val="22"/>
                <w:szCs w:val="22"/>
                <w:lang w:bidi="he-IL"/>
                <w14:ligatures w14:val="none"/>
              </w:rPr>
            </w:pPr>
            <w:r w:rsidRPr="00C637A8">
              <w:rPr>
                <w:rFonts w:ascii="Times New Roman" w:eastAsia="Times New Roman" w:hAnsi="Times New Roman" w:cs="Times New Roman"/>
                <w:kern w:val="0"/>
                <w:sz w:val="22"/>
                <w:szCs w:val="22"/>
                <w:lang w:bidi="he-IL"/>
                <w14:ligatures w14:val="none"/>
              </w:rPr>
              <w:t>To provide a clear and concise description of and process for academic dishonesty and plagiarism</w:t>
            </w:r>
          </w:p>
        </w:tc>
      </w:tr>
      <w:tr w:rsidR="00C637A8" w:rsidRPr="00C637A8" w14:paraId="6D18F052" w14:textId="77777777" w:rsidTr="00530B96">
        <w:tblPrEx>
          <w:tblCellMar>
            <w:top w:w="0" w:type="dxa"/>
            <w:bottom w:w="0" w:type="dxa"/>
          </w:tblCellMar>
        </w:tblPrEx>
        <w:trPr>
          <w:trHeight w:val="591"/>
        </w:trPr>
        <w:tc>
          <w:tcPr>
            <w:tcW w:w="2377" w:type="dxa"/>
            <w:tcBorders>
              <w:top w:val="single" w:sz="12" w:space="0" w:color="auto"/>
              <w:left w:val="thinThickThinSmallGap" w:sz="24" w:space="0" w:color="auto"/>
              <w:bottom w:val="thinThickThinSmallGap" w:sz="24" w:space="0" w:color="auto"/>
              <w:right w:val="single" w:sz="12" w:space="0" w:color="auto"/>
            </w:tcBorders>
            <w:shd w:val="pct5" w:color="000000" w:fill="FFFFFF"/>
          </w:tcPr>
          <w:p w14:paraId="05EF3365" w14:textId="77777777" w:rsidR="00C637A8" w:rsidRPr="00C637A8" w:rsidRDefault="00C637A8" w:rsidP="00C637A8">
            <w:pPr>
              <w:widowControl w:val="0"/>
              <w:autoSpaceDE w:val="0"/>
              <w:autoSpaceDN w:val="0"/>
              <w:adjustRightInd w:val="0"/>
              <w:spacing w:after="0" w:line="240" w:lineRule="auto"/>
              <w:rPr>
                <w:rFonts w:ascii="Times New Roman" w:eastAsia="Times New Roman" w:hAnsi="Times New Roman" w:cs="Times New Roman"/>
                <w:kern w:val="0"/>
                <w:sz w:val="22"/>
                <w:szCs w:val="22"/>
                <w:lang w:bidi="he-IL"/>
                <w14:ligatures w14:val="none"/>
              </w:rPr>
            </w:pPr>
            <w:r w:rsidRPr="00C637A8">
              <w:rPr>
                <w:rFonts w:ascii="Times New Roman" w:eastAsia="Times New Roman" w:hAnsi="Times New Roman" w:cs="Times New Roman"/>
                <w:kern w:val="0"/>
                <w:sz w:val="22"/>
                <w:szCs w:val="22"/>
                <w:lang w:bidi="he-IL"/>
                <w14:ligatures w14:val="none"/>
              </w:rPr>
              <w:t>Regulation Reference:</w:t>
            </w:r>
          </w:p>
        </w:tc>
        <w:tc>
          <w:tcPr>
            <w:tcW w:w="5303" w:type="dxa"/>
            <w:gridSpan w:val="3"/>
            <w:tcBorders>
              <w:top w:val="single" w:sz="12" w:space="0" w:color="auto"/>
              <w:left w:val="nil"/>
              <w:bottom w:val="thinThickThinSmallGap" w:sz="24" w:space="0" w:color="auto"/>
              <w:right w:val="thinThickThinSmallGap" w:sz="24" w:space="0" w:color="auto"/>
            </w:tcBorders>
          </w:tcPr>
          <w:p w14:paraId="44935945" w14:textId="77777777" w:rsidR="00C637A8" w:rsidRPr="00C637A8" w:rsidRDefault="00C637A8" w:rsidP="00C637A8">
            <w:pPr>
              <w:widowControl w:val="0"/>
              <w:autoSpaceDE w:val="0"/>
              <w:autoSpaceDN w:val="0"/>
              <w:adjustRightInd w:val="0"/>
              <w:spacing w:after="58" w:line="240" w:lineRule="auto"/>
              <w:rPr>
                <w:rFonts w:ascii="Times New Roman" w:eastAsia="Times New Roman" w:hAnsi="Times New Roman" w:cs="Times New Roman"/>
                <w:kern w:val="0"/>
                <w:sz w:val="22"/>
                <w:szCs w:val="22"/>
                <w:lang w:bidi="he-IL"/>
                <w14:ligatures w14:val="none"/>
              </w:rPr>
            </w:pPr>
            <w:r w:rsidRPr="00C637A8">
              <w:rPr>
                <w:rFonts w:ascii="Times New Roman" w:eastAsia="Times New Roman" w:hAnsi="Times New Roman" w:cs="Times New Roman"/>
                <w:kern w:val="0"/>
                <w:sz w:val="22"/>
                <w:szCs w:val="22"/>
                <w:lang w:bidi="he-IL"/>
                <w14:ligatures w14:val="none"/>
              </w:rPr>
              <w:t>N/A</w:t>
            </w:r>
          </w:p>
        </w:tc>
        <w:tc>
          <w:tcPr>
            <w:tcW w:w="1828" w:type="dxa"/>
            <w:tcBorders>
              <w:top w:val="single" w:sz="12" w:space="0" w:color="auto"/>
              <w:left w:val="nil"/>
              <w:bottom w:val="thinThickThinSmallGap" w:sz="24" w:space="0" w:color="auto"/>
              <w:right w:val="thinThickThinSmallGap" w:sz="24" w:space="0" w:color="auto"/>
            </w:tcBorders>
          </w:tcPr>
          <w:p w14:paraId="63D49304" w14:textId="77777777" w:rsidR="00C637A8" w:rsidRPr="00C637A8" w:rsidRDefault="00C637A8" w:rsidP="00C637A8">
            <w:pPr>
              <w:widowControl w:val="0"/>
              <w:autoSpaceDE w:val="0"/>
              <w:autoSpaceDN w:val="0"/>
              <w:adjustRightInd w:val="0"/>
              <w:spacing w:after="58" w:line="240" w:lineRule="auto"/>
              <w:rPr>
                <w:rFonts w:ascii="Times New Roman" w:eastAsia="Times New Roman" w:hAnsi="Times New Roman" w:cs="Times New Roman"/>
                <w:kern w:val="0"/>
                <w:sz w:val="22"/>
                <w:szCs w:val="22"/>
                <w:lang w:bidi="he-IL"/>
                <w14:ligatures w14:val="none"/>
              </w:rPr>
            </w:pPr>
            <w:r w:rsidRPr="00C637A8">
              <w:rPr>
                <w:rFonts w:ascii="Times New Roman" w:eastAsia="Times New Roman" w:hAnsi="Times New Roman" w:cs="Times New Roman"/>
                <w:kern w:val="0"/>
                <w:sz w:val="22"/>
                <w:szCs w:val="22"/>
                <w:lang w:bidi="he-IL"/>
                <w14:ligatures w14:val="none"/>
              </w:rPr>
              <w:t>#</w:t>
            </w:r>
          </w:p>
        </w:tc>
      </w:tr>
    </w:tbl>
    <w:p w14:paraId="70C85AE5" w14:textId="77777777" w:rsidR="00C637A8" w:rsidRPr="00C637A8" w:rsidRDefault="00C637A8" w:rsidP="00C637A8">
      <w:pPr>
        <w:widowControl w:val="0"/>
        <w:autoSpaceDE w:val="0"/>
        <w:autoSpaceDN w:val="0"/>
        <w:adjustRightInd w:val="0"/>
        <w:spacing w:after="0" w:line="240" w:lineRule="auto"/>
        <w:rPr>
          <w:rFonts w:ascii="Times New Roman" w:eastAsia="Times New Roman" w:hAnsi="Times New Roman" w:cs="Times New Roman"/>
          <w:kern w:val="0"/>
          <w:sz w:val="22"/>
          <w:szCs w:val="22"/>
          <w:lang w:bidi="he-IL"/>
          <w14:ligatures w14:val="none"/>
        </w:rPr>
      </w:pPr>
    </w:p>
    <w:p w14:paraId="5153EC9D" w14:textId="77777777" w:rsidR="00C637A8" w:rsidRPr="00C637A8" w:rsidRDefault="00C637A8" w:rsidP="00C637A8">
      <w:pPr>
        <w:widowControl w:val="0"/>
        <w:pBdr>
          <w:bottom w:val="single" w:sz="12" w:space="1" w:color="auto"/>
        </w:pBdr>
        <w:autoSpaceDE w:val="0"/>
        <w:autoSpaceDN w:val="0"/>
        <w:adjustRightInd w:val="0"/>
        <w:spacing w:after="0" w:line="240" w:lineRule="auto"/>
        <w:rPr>
          <w:rFonts w:ascii="Times New Roman" w:eastAsia="Times New Roman" w:hAnsi="Times New Roman" w:cs="Times New Roman"/>
          <w:b/>
          <w:kern w:val="0"/>
          <w:sz w:val="22"/>
          <w:szCs w:val="22"/>
          <w:lang w:bidi="he-IL"/>
          <w14:ligatures w14:val="none"/>
        </w:rPr>
      </w:pPr>
      <w:r w:rsidRPr="00C637A8">
        <w:rPr>
          <w:rFonts w:ascii="Times New Roman" w:eastAsia="Times New Roman" w:hAnsi="Times New Roman" w:cs="Times New Roman"/>
          <w:b/>
          <w:kern w:val="0"/>
          <w:sz w:val="22"/>
          <w:szCs w:val="22"/>
          <w:lang w:bidi="he-IL"/>
          <w14:ligatures w14:val="none"/>
        </w:rPr>
        <w:t xml:space="preserve">Policy:  </w:t>
      </w:r>
    </w:p>
    <w:p w14:paraId="1BA932C1" w14:textId="77777777" w:rsidR="00C637A8" w:rsidRPr="00C637A8" w:rsidRDefault="00C637A8" w:rsidP="00C637A8">
      <w:pPr>
        <w:widowControl w:val="0"/>
        <w:autoSpaceDE w:val="0"/>
        <w:autoSpaceDN w:val="0"/>
        <w:adjustRightInd w:val="0"/>
        <w:spacing w:after="0" w:line="240" w:lineRule="auto"/>
        <w:jc w:val="both"/>
        <w:rPr>
          <w:rFonts w:ascii="Times New Roman" w:eastAsia="Times New Roman" w:hAnsi="Times New Roman" w:cs="Times New Roman"/>
          <w:b/>
          <w:kern w:val="0"/>
          <w:sz w:val="22"/>
          <w:szCs w:val="22"/>
          <w:lang w:bidi="he-IL"/>
          <w14:ligatures w14:val="none"/>
        </w:rPr>
      </w:pPr>
    </w:p>
    <w:p w14:paraId="450CE949" w14:textId="77777777" w:rsidR="00C637A8" w:rsidRPr="00C637A8" w:rsidRDefault="00C637A8" w:rsidP="00C637A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bidi="he-IL"/>
          <w14:ligatures w14:val="none"/>
        </w:rPr>
      </w:pPr>
      <w:r w:rsidRPr="00C637A8">
        <w:rPr>
          <w:rFonts w:ascii="Times New Roman" w:eastAsia="Times New Roman" w:hAnsi="Times New Roman" w:cs="Times New Roman"/>
          <w:kern w:val="0"/>
          <w:sz w:val="22"/>
          <w:szCs w:val="22"/>
          <w:lang w:bidi="he-IL"/>
          <w14:ligatures w14:val="none"/>
        </w:rPr>
        <w:t xml:space="preserve">Academic dishonesty includes but is not limited </w:t>
      </w:r>
      <w:proofErr w:type="gramStart"/>
      <w:r w:rsidRPr="00C637A8">
        <w:rPr>
          <w:rFonts w:ascii="Times New Roman" w:eastAsia="Times New Roman" w:hAnsi="Times New Roman" w:cs="Times New Roman"/>
          <w:kern w:val="0"/>
          <w:sz w:val="22"/>
          <w:szCs w:val="22"/>
          <w:lang w:bidi="he-IL"/>
          <w14:ligatures w14:val="none"/>
        </w:rPr>
        <w:t>to:</w:t>
      </w:r>
      <w:proofErr w:type="gramEnd"/>
      <w:r w:rsidRPr="00C637A8">
        <w:rPr>
          <w:rFonts w:ascii="Times New Roman" w:eastAsia="Times New Roman" w:hAnsi="Times New Roman" w:cs="Times New Roman"/>
          <w:kern w:val="0"/>
          <w:sz w:val="22"/>
          <w:szCs w:val="22"/>
          <w:lang w:bidi="he-IL"/>
          <w14:ligatures w14:val="none"/>
        </w:rPr>
        <w:t xml:space="preserve"> plagiarism, cheating, fabrication, offering bribery for grades, transcripts or diplomas; obtaining or giving aid on quizzes, tests, or examinations, presenting another’s work as one’s own or doing work for another student, having unauthorized prior knowledge of an examination and/or using a proxy during an examination. Any person found involved in academic dishonesty </w:t>
      </w:r>
      <w:proofErr w:type="gramStart"/>
      <w:r w:rsidRPr="00C637A8">
        <w:rPr>
          <w:rFonts w:ascii="Times New Roman" w:eastAsia="Times New Roman" w:hAnsi="Times New Roman" w:cs="Times New Roman"/>
          <w:kern w:val="0"/>
          <w:sz w:val="22"/>
          <w:szCs w:val="22"/>
          <w:lang w:bidi="he-IL"/>
          <w14:ligatures w14:val="none"/>
        </w:rPr>
        <w:t>are</w:t>
      </w:r>
      <w:proofErr w:type="gramEnd"/>
      <w:r w:rsidRPr="00C637A8">
        <w:rPr>
          <w:rFonts w:ascii="Times New Roman" w:eastAsia="Times New Roman" w:hAnsi="Times New Roman" w:cs="Times New Roman"/>
          <w:kern w:val="0"/>
          <w:sz w:val="22"/>
          <w:szCs w:val="22"/>
          <w:lang w:bidi="he-IL"/>
          <w14:ligatures w14:val="none"/>
        </w:rPr>
        <w:t xml:space="preserve"> subject to disciplinary actions which may include dismissal from </w:t>
      </w:r>
      <w:proofErr w:type="spellStart"/>
      <w:r w:rsidRPr="00C637A8">
        <w:rPr>
          <w:rFonts w:ascii="Times New Roman" w:eastAsia="Times New Roman" w:hAnsi="Times New Roman" w:cs="Times New Roman"/>
          <w:kern w:val="0"/>
          <w:sz w:val="22"/>
          <w:szCs w:val="22"/>
          <w:lang w:bidi="he-IL"/>
          <w14:ligatures w14:val="none"/>
        </w:rPr>
        <w:t>Stepful</w:t>
      </w:r>
      <w:proofErr w:type="spellEnd"/>
      <w:r w:rsidRPr="00C637A8">
        <w:rPr>
          <w:rFonts w:ascii="Times New Roman" w:eastAsia="Times New Roman" w:hAnsi="Times New Roman" w:cs="Times New Roman"/>
          <w:kern w:val="0"/>
          <w:sz w:val="22"/>
          <w:szCs w:val="22"/>
          <w:lang w:bidi="he-IL"/>
          <w14:ligatures w14:val="none"/>
        </w:rPr>
        <w:t xml:space="preserve"> College.</w:t>
      </w:r>
    </w:p>
    <w:p w14:paraId="1B5E60D3" w14:textId="77777777" w:rsidR="00C637A8" w:rsidRPr="00C637A8" w:rsidRDefault="00C637A8" w:rsidP="00C637A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bidi="he-IL"/>
          <w14:ligatures w14:val="none"/>
        </w:rPr>
      </w:pPr>
    </w:p>
    <w:p w14:paraId="0EB54730" w14:textId="77777777" w:rsidR="00C637A8" w:rsidRPr="00C637A8" w:rsidRDefault="00C637A8" w:rsidP="00C637A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bidi="he-IL"/>
          <w14:ligatures w14:val="none"/>
        </w:rPr>
      </w:pPr>
      <w:r w:rsidRPr="00C637A8">
        <w:rPr>
          <w:rFonts w:ascii="Times New Roman" w:eastAsia="Times New Roman" w:hAnsi="Times New Roman" w:cs="Times New Roman"/>
          <w:color w:val="232529"/>
          <w:kern w:val="0"/>
          <w:sz w:val="22"/>
          <w:szCs w:val="22"/>
          <w:lang w:bidi="he-IL"/>
          <w14:ligatures w14:val="none"/>
        </w:rPr>
        <w:t>Plagiarism - plagiarism is intellectual theft and includes, but is not limited to, the undocumented use of information—paraphrase or direct quotation—from the published or unpublished work of another person or source; plagiarism also includes using papers/writings from an agency engaged in the selling of term papers or other academic materials.</w:t>
      </w:r>
      <w:r w:rsidRPr="00C637A8">
        <w:rPr>
          <w:rFonts w:ascii="Times New Roman" w:eastAsia="Times New Roman" w:hAnsi="Times New Roman" w:cs="Times New Roman"/>
          <w:kern w:val="0"/>
          <w:sz w:val="22"/>
          <w:szCs w:val="22"/>
          <w:lang w:bidi="he-IL"/>
          <w14:ligatures w14:val="none"/>
        </w:rPr>
        <w:t xml:space="preserve"> Unauthorized distribution of copyrighted material may subject the student to civil and criminal liability.</w:t>
      </w:r>
      <w:r w:rsidRPr="00C637A8">
        <w:rPr>
          <w:rFonts w:ascii="Times New Roman" w:eastAsia="Times New Roman" w:hAnsi="Times New Roman" w:cs="Times New Roman"/>
          <w:kern w:val="0"/>
          <w:sz w:val="22"/>
          <w:szCs w:val="22"/>
          <w:vertAlign w:val="superscript"/>
          <w:lang w:bidi="he-IL"/>
          <w14:ligatures w14:val="none"/>
        </w:rPr>
        <w:endnoteReference w:id="1"/>
      </w:r>
    </w:p>
    <w:p w14:paraId="5B78A951" w14:textId="77777777" w:rsidR="00C637A8" w:rsidRPr="00C637A8" w:rsidRDefault="00C637A8" w:rsidP="00C637A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bidi="he-IL"/>
          <w14:ligatures w14:val="none"/>
        </w:rPr>
      </w:pPr>
    </w:p>
    <w:p w14:paraId="3F048110" w14:textId="77777777" w:rsidR="00C637A8" w:rsidRPr="00C637A8" w:rsidRDefault="00C637A8" w:rsidP="00C637A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bidi="he-IL"/>
          <w14:ligatures w14:val="none"/>
        </w:rPr>
      </w:pPr>
      <w:r w:rsidRPr="00C637A8">
        <w:rPr>
          <w:rFonts w:ascii="Times New Roman" w:eastAsia="Times New Roman" w:hAnsi="Times New Roman" w:cs="Times New Roman"/>
          <w:kern w:val="0"/>
          <w:sz w:val="22"/>
          <w:szCs w:val="22"/>
          <w:lang w:bidi="he-IL"/>
          <w14:ligatures w14:val="none"/>
        </w:rPr>
        <w:t xml:space="preserve">The acquisition of academic work in whole or in part from any source (from textbooks and journal articles to web resources to generative (AI) and the presentation of those materials as the student's own work (whether that material is paraphrased or copied in verbatim or near-verbatim form) constitutes an academic dishonesty violation unless otherwise allowed by the instructor. </w:t>
      </w:r>
    </w:p>
    <w:p w14:paraId="2AD80739" w14:textId="77777777" w:rsidR="00C637A8" w:rsidRPr="00C637A8" w:rsidRDefault="00C637A8" w:rsidP="00C637A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bidi="he-IL"/>
          <w14:ligatures w14:val="none"/>
        </w:rPr>
      </w:pPr>
    </w:p>
    <w:p w14:paraId="3C99E954" w14:textId="77777777" w:rsidR="00C637A8" w:rsidRPr="00C637A8" w:rsidRDefault="00C637A8" w:rsidP="00C637A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bidi="he-IL"/>
          <w14:ligatures w14:val="none"/>
        </w:rPr>
      </w:pPr>
      <w:r w:rsidRPr="00C637A8">
        <w:rPr>
          <w:rFonts w:ascii="Times New Roman" w:eastAsia="Times New Roman" w:hAnsi="Times New Roman" w:cs="Times New Roman"/>
          <w:kern w:val="0"/>
          <w:sz w:val="22"/>
          <w:szCs w:val="22"/>
          <w:lang w:bidi="he-IL"/>
          <w14:ligatures w14:val="none"/>
        </w:rPr>
        <w:t xml:space="preserve">Posting instructor-generated course content (study guides, assignments, assessments, research material) to AI-powered websites for the purpose of sharing with other individuals constitutes an academic dishonesty violation.  </w:t>
      </w:r>
    </w:p>
    <w:p w14:paraId="77990A43" w14:textId="77777777" w:rsidR="00C637A8" w:rsidRPr="00C637A8" w:rsidRDefault="00C637A8" w:rsidP="00C637A8">
      <w:pPr>
        <w:widowControl w:val="0"/>
        <w:autoSpaceDE w:val="0"/>
        <w:autoSpaceDN w:val="0"/>
        <w:adjustRightInd w:val="0"/>
        <w:spacing w:after="0" w:line="240" w:lineRule="auto"/>
        <w:jc w:val="both"/>
        <w:rPr>
          <w:rFonts w:ascii="Times New Roman" w:eastAsia="Times New Roman" w:hAnsi="Times New Roman" w:cs="Times New Roman"/>
          <w:kern w:val="0"/>
          <w:sz w:val="22"/>
          <w:szCs w:val="22"/>
          <w:lang w:bidi="he-IL"/>
          <w14:ligatures w14:val="none"/>
        </w:rPr>
      </w:pPr>
    </w:p>
    <w:p w14:paraId="452BA8DF" w14:textId="77777777" w:rsidR="00C637A8" w:rsidRPr="00C637A8" w:rsidRDefault="00C637A8" w:rsidP="00C637A8">
      <w:pPr>
        <w:widowControl w:val="0"/>
        <w:pBdr>
          <w:bottom w:val="single" w:sz="12" w:space="1" w:color="auto"/>
        </w:pBdr>
        <w:autoSpaceDE w:val="0"/>
        <w:autoSpaceDN w:val="0"/>
        <w:adjustRightInd w:val="0"/>
        <w:spacing w:after="0" w:line="240" w:lineRule="auto"/>
        <w:rPr>
          <w:rFonts w:ascii="Times New Roman" w:eastAsia="Times New Roman" w:hAnsi="Times New Roman" w:cs="Times New Roman"/>
          <w:kern w:val="0"/>
          <w:sz w:val="22"/>
          <w:szCs w:val="22"/>
          <w:lang w:bidi="he-IL"/>
          <w14:ligatures w14:val="none"/>
        </w:rPr>
      </w:pPr>
    </w:p>
    <w:p w14:paraId="36FA48A8" w14:textId="77777777" w:rsidR="00C637A8" w:rsidRPr="00C637A8" w:rsidRDefault="00C637A8" w:rsidP="00C637A8">
      <w:pPr>
        <w:widowControl w:val="0"/>
        <w:autoSpaceDE w:val="0"/>
        <w:autoSpaceDN w:val="0"/>
        <w:adjustRightInd w:val="0"/>
        <w:spacing w:after="120" w:line="240" w:lineRule="auto"/>
        <w:jc w:val="both"/>
        <w:rPr>
          <w:rFonts w:ascii="Times New Roman" w:eastAsia="Times New Roman" w:hAnsi="Times New Roman" w:cs="Times New Roman"/>
          <w:kern w:val="0"/>
          <w:sz w:val="22"/>
          <w:szCs w:val="22"/>
          <w:lang w:bidi="he-IL"/>
          <w14:ligatures w14:val="none"/>
        </w:rPr>
      </w:pPr>
    </w:p>
    <w:p w14:paraId="3AC2201C" w14:textId="77777777" w:rsidR="00C637A8" w:rsidRPr="00C637A8" w:rsidRDefault="00C637A8" w:rsidP="00C637A8">
      <w:pPr>
        <w:widowControl w:val="0"/>
        <w:autoSpaceDE w:val="0"/>
        <w:autoSpaceDN w:val="0"/>
        <w:adjustRightInd w:val="0"/>
        <w:spacing w:after="120" w:line="240" w:lineRule="auto"/>
        <w:jc w:val="both"/>
        <w:rPr>
          <w:rFonts w:ascii="Times New Roman" w:eastAsia="Times New Roman" w:hAnsi="Times New Roman" w:cs="Times New Roman"/>
          <w:b/>
          <w:kern w:val="0"/>
          <w:sz w:val="22"/>
          <w:szCs w:val="22"/>
          <w:lang w:bidi="he-IL"/>
          <w14:ligatures w14:val="none"/>
        </w:rPr>
      </w:pPr>
      <w:r w:rsidRPr="00C637A8">
        <w:rPr>
          <w:rFonts w:ascii="Times New Roman" w:eastAsia="Times New Roman" w:hAnsi="Times New Roman" w:cs="Times New Roman"/>
          <w:b/>
          <w:kern w:val="0"/>
          <w:sz w:val="22"/>
          <w:szCs w:val="22"/>
          <w:lang w:bidi="he-IL"/>
          <w14:ligatures w14:val="none"/>
        </w:rPr>
        <w:t>Procedures:</w:t>
      </w:r>
    </w:p>
    <w:p w14:paraId="4456AC29" w14:textId="77777777" w:rsidR="00C637A8" w:rsidRPr="00C637A8" w:rsidRDefault="00C637A8" w:rsidP="00C637A8">
      <w:pPr>
        <w:spacing w:after="312" w:line="240" w:lineRule="auto"/>
        <w:rPr>
          <w:rFonts w:ascii="&amp;quot" w:eastAsia="Times New Roman" w:hAnsi="&amp;quot" w:cs="Times New Roman"/>
          <w:color w:val="232529"/>
          <w:kern w:val="0"/>
          <w14:ligatures w14:val="none"/>
        </w:rPr>
      </w:pPr>
      <w:r w:rsidRPr="00C637A8">
        <w:rPr>
          <w:rFonts w:ascii="&amp;quot" w:eastAsia="Times New Roman" w:hAnsi="&amp;quot" w:cs="Times New Roman"/>
          <w:b/>
          <w:bCs/>
          <w:color w:val="232529"/>
          <w:kern w:val="0"/>
          <w14:ligatures w14:val="none"/>
        </w:rPr>
        <w:t>Applicability</w:t>
      </w:r>
      <w:proofErr w:type="gramStart"/>
      <w:r w:rsidRPr="00C637A8">
        <w:rPr>
          <w:rFonts w:ascii="&amp;quot" w:eastAsia="Times New Roman" w:hAnsi="&amp;quot" w:cs="Times New Roman"/>
          <w:b/>
          <w:bCs/>
          <w:color w:val="232529"/>
          <w:kern w:val="0"/>
          <w14:ligatures w14:val="none"/>
        </w:rPr>
        <w:t>:</w:t>
      </w:r>
      <w:r w:rsidRPr="00C637A8">
        <w:rPr>
          <w:rFonts w:ascii="&amp;quot" w:eastAsia="Times New Roman" w:hAnsi="&amp;quot" w:cs="Times New Roman"/>
          <w:color w:val="232529"/>
          <w:kern w:val="0"/>
          <w14:ligatures w14:val="none"/>
        </w:rPr>
        <w:t>  When</w:t>
      </w:r>
      <w:proofErr w:type="gramEnd"/>
      <w:r w:rsidRPr="00C637A8">
        <w:rPr>
          <w:rFonts w:ascii="&amp;quot" w:eastAsia="Times New Roman" w:hAnsi="&amp;quot" w:cs="Times New Roman"/>
          <w:color w:val="232529"/>
          <w:kern w:val="0"/>
          <w14:ligatures w14:val="none"/>
        </w:rPr>
        <w:t xml:space="preserve"> a faculty or staff member encounters an incident of academic dishonesty they will consult with the director responsible for the program. The director and instructor/staff member will review the alleged incident and the evidentiary documentation. </w:t>
      </w:r>
    </w:p>
    <w:p w14:paraId="4C178081" w14:textId="77777777" w:rsidR="00C637A8" w:rsidRPr="00C637A8" w:rsidRDefault="00C637A8" w:rsidP="00C637A8">
      <w:pPr>
        <w:spacing w:after="312" w:line="240" w:lineRule="auto"/>
        <w:rPr>
          <w:rFonts w:ascii="&amp;quot" w:eastAsia="Times New Roman" w:hAnsi="&amp;quot" w:cs="Times New Roman"/>
          <w:color w:val="232529"/>
          <w:kern w:val="0"/>
          <w14:ligatures w14:val="none"/>
        </w:rPr>
      </w:pPr>
      <w:r w:rsidRPr="00C637A8">
        <w:rPr>
          <w:rFonts w:ascii="&amp;quot" w:eastAsia="Times New Roman" w:hAnsi="&amp;quot" w:cs="Times New Roman"/>
          <w:b/>
          <w:bCs/>
          <w:color w:val="232529"/>
          <w:kern w:val="0"/>
          <w14:ligatures w14:val="none"/>
        </w:rPr>
        <w:t>Sanctions:</w:t>
      </w:r>
      <w:r w:rsidRPr="00C637A8">
        <w:rPr>
          <w:rFonts w:ascii="&amp;quot" w:eastAsia="Times New Roman" w:hAnsi="&amp;quot" w:cs="Times New Roman"/>
          <w:color w:val="232529"/>
          <w:kern w:val="0"/>
          <w14:ligatures w14:val="none"/>
        </w:rPr>
        <w:t xml:space="preserve"> If a violation of academic dishonesty is established by a preponderance of evidence the following sanctions will apply:</w:t>
      </w:r>
    </w:p>
    <w:p w14:paraId="3CA9A603" w14:textId="77777777" w:rsidR="00C637A8" w:rsidRPr="00C637A8" w:rsidRDefault="00C637A8" w:rsidP="00C637A8">
      <w:pPr>
        <w:widowControl w:val="0"/>
        <w:numPr>
          <w:ilvl w:val="0"/>
          <w:numId w:val="1"/>
        </w:numPr>
        <w:autoSpaceDE w:val="0"/>
        <w:autoSpaceDN w:val="0"/>
        <w:adjustRightInd w:val="0"/>
        <w:spacing w:before="100" w:beforeAutospacing="1" w:after="100" w:afterAutospacing="1" w:line="240" w:lineRule="auto"/>
        <w:rPr>
          <w:rFonts w:ascii="&amp;quot" w:eastAsia="Times New Roman" w:hAnsi="&amp;quot" w:cs="Times New Roman"/>
          <w:color w:val="232529"/>
          <w:kern w:val="0"/>
          <w14:ligatures w14:val="none"/>
        </w:rPr>
      </w:pPr>
      <w:r w:rsidRPr="00C637A8">
        <w:rPr>
          <w:rFonts w:ascii="&amp;quot" w:eastAsia="Times New Roman" w:hAnsi="&amp;quot" w:cs="Times New Roman"/>
          <w:color w:val="232529"/>
          <w:kern w:val="0"/>
          <w14:ligatures w14:val="none"/>
        </w:rPr>
        <w:t xml:space="preserve">For the first violation: the faculty member will impose sanctions which could include, but are not limited to, </w:t>
      </w:r>
      <w:proofErr w:type="gramStart"/>
      <w:r w:rsidRPr="00C637A8">
        <w:rPr>
          <w:rFonts w:ascii="&amp;quot" w:eastAsia="Times New Roman" w:hAnsi="&amp;quot" w:cs="Times New Roman"/>
          <w:color w:val="232529"/>
          <w:kern w:val="0"/>
          <w14:ligatures w14:val="none"/>
        </w:rPr>
        <w:t>a written</w:t>
      </w:r>
      <w:proofErr w:type="gramEnd"/>
      <w:r w:rsidRPr="00C637A8">
        <w:rPr>
          <w:rFonts w:ascii="&amp;quot" w:eastAsia="Times New Roman" w:hAnsi="&amp;quot" w:cs="Times New Roman"/>
          <w:color w:val="232529"/>
          <w:kern w:val="0"/>
          <w14:ligatures w14:val="none"/>
        </w:rPr>
        <w:t xml:space="preserve"> notice to the student, grade adjustment, additional academic assignments, or course failure. </w:t>
      </w:r>
      <w:r w:rsidRPr="00C637A8">
        <w:rPr>
          <w:rFonts w:ascii="&amp;quot" w:eastAsia="Times New Roman" w:hAnsi="&amp;quot" w:cs="Times New Roman"/>
          <w:color w:val="232529"/>
          <w:kern w:val="0"/>
          <w14:ligatures w14:val="none"/>
        </w:rPr>
        <w:lastRenderedPageBreak/>
        <w:t xml:space="preserve">The faculty </w:t>
      </w:r>
      <w:proofErr w:type="gramStart"/>
      <w:r w:rsidRPr="00C637A8">
        <w:rPr>
          <w:rFonts w:ascii="&amp;quot" w:eastAsia="Times New Roman" w:hAnsi="&amp;quot" w:cs="Times New Roman"/>
          <w:color w:val="232529"/>
          <w:kern w:val="0"/>
          <w14:ligatures w14:val="none"/>
        </w:rPr>
        <w:t>member</w:t>
      </w:r>
      <w:proofErr w:type="gramEnd"/>
      <w:r w:rsidRPr="00C637A8">
        <w:rPr>
          <w:rFonts w:ascii="&amp;quot" w:eastAsia="Times New Roman" w:hAnsi="&amp;quot" w:cs="Times New Roman"/>
          <w:color w:val="232529"/>
          <w:kern w:val="0"/>
          <w14:ligatures w14:val="none"/>
        </w:rPr>
        <w:t xml:space="preserve"> will inform the </w:t>
      </w:r>
      <w:proofErr w:type="gramStart"/>
      <w:r w:rsidRPr="00C637A8">
        <w:rPr>
          <w:rFonts w:ascii="&amp;quot" w:eastAsia="Times New Roman" w:hAnsi="&amp;quot" w:cs="Times New Roman"/>
          <w:color w:val="232529"/>
          <w:kern w:val="0"/>
          <w14:ligatures w14:val="none"/>
        </w:rPr>
        <w:t>student</w:t>
      </w:r>
      <w:proofErr w:type="gramEnd"/>
      <w:r w:rsidRPr="00C637A8">
        <w:rPr>
          <w:rFonts w:ascii="&amp;quot" w:eastAsia="Times New Roman" w:hAnsi="&amp;quot" w:cs="Times New Roman"/>
          <w:color w:val="232529"/>
          <w:kern w:val="0"/>
          <w14:ligatures w14:val="none"/>
        </w:rPr>
        <w:t xml:space="preserve"> of the evidence and </w:t>
      </w:r>
      <w:proofErr w:type="gramStart"/>
      <w:r w:rsidRPr="00C637A8">
        <w:rPr>
          <w:rFonts w:ascii="&amp;quot" w:eastAsia="Times New Roman" w:hAnsi="&amp;quot" w:cs="Times New Roman"/>
          <w:color w:val="232529"/>
          <w:kern w:val="0"/>
          <w14:ligatures w14:val="none"/>
        </w:rPr>
        <w:t>sanctions, and</w:t>
      </w:r>
      <w:proofErr w:type="gramEnd"/>
      <w:r w:rsidRPr="00C637A8">
        <w:rPr>
          <w:rFonts w:ascii="&amp;quot" w:eastAsia="Times New Roman" w:hAnsi="&amp;quot" w:cs="Times New Roman"/>
          <w:color w:val="232529"/>
          <w:kern w:val="0"/>
          <w14:ligatures w14:val="none"/>
        </w:rPr>
        <w:t xml:space="preserve"> refer to the academic dishonesty policy. The faculty member and program director may meet with the student to discuss the violation.</w:t>
      </w:r>
    </w:p>
    <w:p w14:paraId="53529010" w14:textId="77777777" w:rsidR="00C637A8" w:rsidRPr="00C637A8" w:rsidRDefault="00C637A8" w:rsidP="00C637A8">
      <w:pPr>
        <w:widowControl w:val="0"/>
        <w:numPr>
          <w:ilvl w:val="0"/>
          <w:numId w:val="1"/>
        </w:numPr>
        <w:autoSpaceDE w:val="0"/>
        <w:autoSpaceDN w:val="0"/>
        <w:adjustRightInd w:val="0"/>
        <w:spacing w:before="100" w:beforeAutospacing="1" w:after="100" w:afterAutospacing="1" w:line="240" w:lineRule="auto"/>
        <w:rPr>
          <w:rFonts w:ascii="&amp;quot" w:eastAsia="Times New Roman" w:hAnsi="&amp;quot" w:cs="Times New Roman"/>
          <w:color w:val="232529"/>
          <w:kern w:val="0"/>
          <w14:ligatures w14:val="none"/>
        </w:rPr>
      </w:pPr>
      <w:r w:rsidRPr="00C637A8">
        <w:rPr>
          <w:rFonts w:ascii="&amp;quot" w:eastAsia="Times New Roman" w:hAnsi="&amp;quot" w:cs="Times New Roman"/>
          <w:color w:val="232529"/>
          <w:kern w:val="0"/>
          <w14:ligatures w14:val="none"/>
        </w:rPr>
        <w:t>For the second violation: the Dean of Education will be consulted. The Dean will issue a written reprimand which becomes part of the permanent student record. Reprimands could include but are not limited to, a written notice to the student, grade adjustment, additional academic assignments, or course failure.</w:t>
      </w:r>
    </w:p>
    <w:p w14:paraId="216DA0E3" w14:textId="77777777" w:rsidR="00C637A8" w:rsidRPr="00C637A8" w:rsidRDefault="00C637A8" w:rsidP="00C637A8">
      <w:pPr>
        <w:widowControl w:val="0"/>
        <w:numPr>
          <w:ilvl w:val="0"/>
          <w:numId w:val="1"/>
        </w:numPr>
        <w:autoSpaceDE w:val="0"/>
        <w:autoSpaceDN w:val="0"/>
        <w:adjustRightInd w:val="0"/>
        <w:spacing w:before="100" w:beforeAutospacing="1" w:after="100" w:afterAutospacing="1" w:line="240" w:lineRule="auto"/>
        <w:rPr>
          <w:rFonts w:ascii="&amp;quot" w:eastAsia="Times New Roman" w:hAnsi="&amp;quot" w:cs="Times New Roman"/>
          <w:color w:val="232529"/>
          <w:kern w:val="0"/>
          <w14:ligatures w14:val="none"/>
        </w:rPr>
      </w:pPr>
      <w:r w:rsidRPr="00C637A8">
        <w:rPr>
          <w:rFonts w:ascii="&amp;quot" w:eastAsia="Times New Roman" w:hAnsi="&amp;quot" w:cs="Times New Roman"/>
          <w:color w:val="232529"/>
          <w:kern w:val="0"/>
          <w14:ligatures w14:val="none"/>
        </w:rPr>
        <w:t xml:space="preserve">For the third violation: college expulsion-permanent separation of the student from the college will be imposed upon the approval of the Administration. </w:t>
      </w:r>
    </w:p>
    <w:p w14:paraId="05983D08" w14:textId="77777777" w:rsidR="001E76DE" w:rsidRDefault="001E76DE"/>
    <w:sectPr w:rsidR="001E76DE" w:rsidSect="00C637A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B962D" w14:textId="77777777" w:rsidR="00393555" w:rsidRDefault="00393555" w:rsidP="00C637A8">
      <w:pPr>
        <w:spacing w:after="0" w:line="240" w:lineRule="auto"/>
      </w:pPr>
      <w:r>
        <w:separator/>
      </w:r>
    </w:p>
  </w:endnote>
  <w:endnote w:type="continuationSeparator" w:id="0">
    <w:p w14:paraId="1374BAD6" w14:textId="77777777" w:rsidR="00393555" w:rsidRDefault="00393555" w:rsidP="00C637A8">
      <w:pPr>
        <w:spacing w:after="0" w:line="240" w:lineRule="auto"/>
      </w:pPr>
      <w:r>
        <w:continuationSeparator/>
      </w:r>
    </w:p>
  </w:endnote>
  <w:endnote w:id="1">
    <w:p w14:paraId="05C1ED99" w14:textId="77777777" w:rsidR="00C637A8" w:rsidRDefault="00C637A8" w:rsidP="00C637A8">
      <w:pPr>
        <w:pStyle w:val="EndnoteText"/>
      </w:pPr>
      <w:r>
        <w:rPr>
          <w:rStyle w:val="EndnoteReference"/>
        </w:rPr>
        <w:endnoteRef/>
      </w:r>
      <w:r>
        <w:t xml:space="preserve"> </w:t>
      </w:r>
      <w:hyperlink r:id="rId1" w:history="1">
        <w:r>
          <w:rPr>
            <w:rStyle w:val="Hyperlink"/>
          </w:rPr>
          <w:t>What is Plagiarism? - Plagiarism.org</w:t>
        </w:r>
      </w:hyperlink>
    </w:p>
    <w:p w14:paraId="7BC4C4D8" w14:textId="77777777" w:rsidR="00C637A8" w:rsidRDefault="00C637A8" w:rsidP="00C637A8">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18174" w14:textId="77777777" w:rsidR="00393555" w:rsidRDefault="00393555" w:rsidP="00C637A8">
      <w:pPr>
        <w:spacing w:after="0" w:line="240" w:lineRule="auto"/>
      </w:pPr>
      <w:r>
        <w:separator/>
      </w:r>
    </w:p>
  </w:footnote>
  <w:footnote w:type="continuationSeparator" w:id="0">
    <w:p w14:paraId="0BFBA33D" w14:textId="77777777" w:rsidR="00393555" w:rsidRDefault="00393555" w:rsidP="00C63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236DD" w14:textId="7C11027C" w:rsidR="00C637A8" w:rsidRDefault="00C637A8" w:rsidP="00034D3A">
    <w:pPr>
      <w:pStyle w:val="Header"/>
      <w:jc w:val="center"/>
    </w:pPr>
    <w:r>
      <w:rPr>
        <w:noProof/>
      </w:rPr>
      <w:pict w14:anchorId="46C09080"/>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D3280"/>
    <w:multiLevelType w:val="multilevel"/>
    <w:tmpl w:val="40A67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9830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A8"/>
    <w:rsid w:val="000A77CC"/>
    <w:rsid w:val="001E76DE"/>
    <w:rsid w:val="001F5F76"/>
    <w:rsid w:val="00393555"/>
    <w:rsid w:val="00C63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82BFA"/>
  <w15:chartTrackingRefBased/>
  <w15:docId w15:val="{AB54EB9A-9ED4-4627-B12E-0AD0E92F0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37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37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37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37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37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37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37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37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37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7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37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37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37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37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37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37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37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37A8"/>
    <w:rPr>
      <w:rFonts w:eastAsiaTheme="majorEastAsia" w:cstheme="majorBidi"/>
      <w:color w:val="272727" w:themeColor="text1" w:themeTint="D8"/>
    </w:rPr>
  </w:style>
  <w:style w:type="paragraph" w:styleId="Title">
    <w:name w:val="Title"/>
    <w:basedOn w:val="Normal"/>
    <w:next w:val="Normal"/>
    <w:link w:val="TitleChar"/>
    <w:uiPriority w:val="10"/>
    <w:qFormat/>
    <w:rsid w:val="00C637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37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37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37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37A8"/>
    <w:pPr>
      <w:spacing w:before="160"/>
      <w:jc w:val="center"/>
    </w:pPr>
    <w:rPr>
      <w:i/>
      <w:iCs/>
      <w:color w:val="404040" w:themeColor="text1" w:themeTint="BF"/>
    </w:rPr>
  </w:style>
  <w:style w:type="character" w:customStyle="1" w:styleId="QuoteChar">
    <w:name w:val="Quote Char"/>
    <w:basedOn w:val="DefaultParagraphFont"/>
    <w:link w:val="Quote"/>
    <w:uiPriority w:val="29"/>
    <w:rsid w:val="00C637A8"/>
    <w:rPr>
      <w:i/>
      <w:iCs/>
      <w:color w:val="404040" w:themeColor="text1" w:themeTint="BF"/>
    </w:rPr>
  </w:style>
  <w:style w:type="paragraph" w:styleId="ListParagraph">
    <w:name w:val="List Paragraph"/>
    <w:basedOn w:val="Normal"/>
    <w:uiPriority w:val="34"/>
    <w:qFormat/>
    <w:rsid w:val="00C637A8"/>
    <w:pPr>
      <w:ind w:left="720"/>
      <w:contextualSpacing/>
    </w:pPr>
  </w:style>
  <w:style w:type="character" w:styleId="IntenseEmphasis">
    <w:name w:val="Intense Emphasis"/>
    <w:basedOn w:val="DefaultParagraphFont"/>
    <w:uiPriority w:val="21"/>
    <w:qFormat/>
    <w:rsid w:val="00C637A8"/>
    <w:rPr>
      <w:i/>
      <w:iCs/>
      <w:color w:val="0F4761" w:themeColor="accent1" w:themeShade="BF"/>
    </w:rPr>
  </w:style>
  <w:style w:type="paragraph" w:styleId="IntenseQuote">
    <w:name w:val="Intense Quote"/>
    <w:basedOn w:val="Normal"/>
    <w:next w:val="Normal"/>
    <w:link w:val="IntenseQuoteChar"/>
    <w:uiPriority w:val="30"/>
    <w:qFormat/>
    <w:rsid w:val="00C637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37A8"/>
    <w:rPr>
      <w:i/>
      <w:iCs/>
      <w:color w:val="0F4761" w:themeColor="accent1" w:themeShade="BF"/>
    </w:rPr>
  </w:style>
  <w:style w:type="character" w:styleId="IntenseReference">
    <w:name w:val="Intense Reference"/>
    <w:basedOn w:val="DefaultParagraphFont"/>
    <w:uiPriority w:val="32"/>
    <w:qFormat/>
    <w:rsid w:val="00C637A8"/>
    <w:rPr>
      <w:b/>
      <w:bCs/>
      <w:smallCaps/>
      <w:color w:val="0F4761" w:themeColor="accent1" w:themeShade="BF"/>
      <w:spacing w:val="5"/>
    </w:rPr>
  </w:style>
  <w:style w:type="paragraph" w:styleId="Header">
    <w:name w:val="header"/>
    <w:basedOn w:val="Normal"/>
    <w:link w:val="HeaderChar"/>
    <w:uiPriority w:val="99"/>
    <w:unhideWhenUsed/>
    <w:rsid w:val="00C637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7A8"/>
  </w:style>
  <w:style w:type="paragraph" w:styleId="Footer">
    <w:name w:val="footer"/>
    <w:basedOn w:val="Normal"/>
    <w:link w:val="FooterChar"/>
    <w:uiPriority w:val="99"/>
    <w:unhideWhenUsed/>
    <w:rsid w:val="00C637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7A8"/>
  </w:style>
  <w:style w:type="paragraph" w:styleId="EndnoteText">
    <w:name w:val="endnote text"/>
    <w:basedOn w:val="Normal"/>
    <w:link w:val="EndnoteTextChar"/>
    <w:rsid w:val="00C637A8"/>
    <w:pPr>
      <w:widowControl w:val="0"/>
      <w:autoSpaceDE w:val="0"/>
      <w:autoSpaceDN w:val="0"/>
      <w:adjustRightInd w:val="0"/>
      <w:spacing w:after="0" w:line="240" w:lineRule="auto"/>
    </w:pPr>
    <w:rPr>
      <w:rFonts w:ascii="Times New Roman" w:eastAsia="Times New Roman" w:hAnsi="Times New Roman" w:cs="Times New Roman"/>
      <w:kern w:val="0"/>
      <w:sz w:val="20"/>
      <w:szCs w:val="20"/>
      <w:lang w:bidi="he-IL"/>
      <w14:ligatures w14:val="none"/>
    </w:rPr>
  </w:style>
  <w:style w:type="character" w:customStyle="1" w:styleId="EndnoteTextChar">
    <w:name w:val="Endnote Text Char"/>
    <w:basedOn w:val="DefaultParagraphFont"/>
    <w:link w:val="EndnoteText"/>
    <w:rsid w:val="00C637A8"/>
    <w:rPr>
      <w:rFonts w:ascii="Times New Roman" w:eastAsia="Times New Roman" w:hAnsi="Times New Roman" w:cs="Times New Roman"/>
      <w:kern w:val="0"/>
      <w:sz w:val="20"/>
      <w:szCs w:val="20"/>
      <w:lang w:bidi="he-IL"/>
      <w14:ligatures w14:val="none"/>
    </w:rPr>
  </w:style>
  <w:style w:type="character" w:styleId="EndnoteReference">
    <w:name w:val="endnote reference"/>
    <w:rsid w:val="00C637A8"/>
    <w:rPr>
      <w:vertAlign w:val="superscript"/>
    </w:rPr>
  </w:style>
  <w:style w:type="character" w:styleId="Hyperlink">
    <w:name w:val="Hyperlink"/>
    <w:uiPriority w:val="99"/>
    <w:unhideWhenUsed/>
    <w:rsid w:val="00C637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plagiarism.org/article/what-is-plagiar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468</Words>
  <Characters>2674</Characters>
  <Application>Microsoft Office Word</Application>
  <DocSecurity>0</DocSecurity>
  <Lines>22</Lines>
  <Paragraphs>6</Paragraphs>
  <ScaleCrop>false</ScaleCrop>
  <Company>Saint Louis College of Health Careers</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Swearngin</dc:creator>
  <cp:keywords/>
  <dc:description/>
  <cp:lastModifiedBy>Casey Swearngin</cp:lastModifiedBy>
  <cp:revision>1</cp:revision>
  <dcterms:created xsi:type="dcterms:W3CDTF">2026-08-25T15:25:00Z</dcterms:created>
  <dcterms:modified xsi:type="dcterms:W3CDTF">2026-08-25T15:27:00Z</dcterms:modified>
</cp:coreProperties>
</file>